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084C98" w14:textId="10CF6608" w:rsidR="00047DC0" w:rsidRDefault="00F96EDB" w:rsidP="00EC3A50">
      <w:pPr>
        <w:pStyle w:val="Caption"/>
      </w:pPr>
      <w:bookmarkStart w:id="0" w:name="_Hlk44672633"/>
      <w:r>
        <w:rPr>
          <w:rFonts w:ascii="Sennheiser Office" w:hAnsi="Sennheiser Office" w:cs="Segoe UI"/>
          <w:b/>
          <w:bCs/>
          <w:noProof/>
          <w:color w:val="000000"/>
          <w:sz w:val="32"/>
          <w:szCs w:val="32"/>
        </w:rPr>
        <w:drawing>
          <wp:inline distT="0" distB="0" distL="0" distR="0" wp14:anchorId="7F89F07B" wp14:editId="69DBABFF">
            <wp:extent cx="3158408" cy="4937760"/>
            <wp:effectExtent l="0" t="952" r="3492" b="3493"/>
            <wp:docPr id="1925872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72206" name="Picture 1925872206"/>
                    <pic:cNvPicPr/>
                  </pic:nvPicPr>
                  <pic:blipFill rotWithShape="1">
                    <a:blip r:embed="rId11" cstate="print">
                      <a:extLst>
                        <a:ext uri="{28A0092B-C50C-407E-A947-70E740481C1C}">
                          <a14:useLocalDpi xmlns:a14="http://schemas.microsoft.com/office/drawing/2010/main" val="0"/>
                        </a:ext>
                      </a:extLst>
                    </a:blip>
                    <a:srcRect l="28217" t="133" r="23875" b="-1"/>
                    <a:stretch>
                      <a:fillRect/>
                    </a:stretch>
                  </pic:blipFill>
                  <pic:spPr bwMode="auto">
                    <a:xfrm rot="5400000">
                      <a:off x="0" y="0"/>
                      <a:ext cx="3158408" cy="4937760"/>
                    </a:xfrm>
                    <a:prstGeom prst="rect">
                      <a:avLst/>
                    </a:prstGeom>
                    <a:ln>
                      <a:noFill/>
                    </a:ln>
                    <a:extLst>
                      <a:ext uri="{53640926-AAD7-44D8-BBD7-CCE9431645EC}">
                        <a14:shadowObscured xmlns:a14="http://schemas.microsoft.com/office/drawing/2010/main"/>
                      </a:ext>
                    </a:extLst>
                  </pic:spPr>
                </pic:pic>
              </a:graphicData>
            </a:graphic>
          </wp:inline>
        </w:drawing>
      </w:r>
    </w:p>
    <w:p w14:paraId="58A986EA" w14:textId="77777777" w:rsidR="0028279A" w:rsidRPr="005D5C83" w:rsidRDefault="0028279A" w:rsidP="0028279A">
      <w:pPr>
        <w:pStyle w:val="Caption"/>
        <w:rPr>
          <w:sz w:val="13"/>
          <w:szCs w:val="21"/>
        </w:rPr>
      </w:pPr>
    </w:p>
    <w:p w14:paraId="2D189EEA" w14:textId="0F36A8B0" w:rsidR="000F5B17" w:rsidRPr="005D5C83" w:rsidRDefault="00F96EDB" w:rsidP="000F5B17">
      <w:pPr>
        <w:rPr>
          <w:b/>
          <w:bCs/>
          <w:color w:val="0095D5" w:themeColor="accent1"/>
          <w:sz w:val="21"/>
          <w:szCs w:val="28"/>
        </w:rPr>
      </w:pPr>
      <w:r w:rsidRPr="005D5C83">
        <w:rPr>
          <w:b/>
          <w:bCs/>
          <w:color w:val="0095D5" w:themeColor="accent1"/>
          <w:sz w:val="21"/>
          <w:szCs w:val="28"/>
        </w:rPr>
        <w:t>Spectera eliminates RF anxiety on the road with Foo Fighters</w:t>
      </w:r>
    </w:p>
    <w:p w14:paraId="0BEA2262" w14:textId="2538719A" w:rsidR="00CC558C" w:rsidRDefault="00F96EDB" w:rsidP="00F96EDB">
      <w:pPr>
        <w:rPr>
          <w:b/>
          <w:bCs/>
        </w:rPr>
      </w:pPr>
      <w:r w:rsidRPr="00F96EDB">
        <w:rPr>
          <w:b/>
          <w:bCs/>
        </w:rPr>
        <w:t xml:space="preserve">Industry </w:t>
      </w:r>
      <w:r>
        <w:rPr>
          <w:b/>
          <w:bCs/>
        </w:rPr>
        <w:t>v</w:t>
      </w:r>
      <w:r w:rsidRPr="00F96EDB">
        <w:rPr>
          <w:b/>
          <w:bCs/>
        </w:rPr>
        <w:t xml:space="preserve">eteran Monitor Engineer Ian Beveridge </w:t>
      </w:r>
      <w:r>
        <w:rPr>
          <w:b/>
          <w:bCs/>
        </w:rPr>
        <w:t>d</w:t>
      </w:r>
      <w:r w:rsidRPr="00F96EDB">
        <w:rPr>
          <w:b/>
          <w:bCs/>
        </w:rPr>
        <w:t xml:space="preserve">eploys Spectera to </w:t>
      </w:r>
      <w:r>
        <w:rPr>
          <w:b/>
          <w:bCs/>
        </w:rPr>
        <w:t>m</w:t>
      </w:r>
      <w:r w:rsidRPr="00F96EDB">
        <w:rPr>
          <w:b/>
          <w:bCs/>
        </w:rPr>
        <w:t xml:space="preserve">ap </w:t>
      </w:r>
      <w:r>
        <w:rPr>
          <w:b/>
          <w:bCs/>
        </w:rPr>
        <w:t>s</w:t>
      </w:r>
      <w:r w:rsidRPr="00F96EDB">
        <w:rPr>
          <w:b/>
          <w:bCs/>
        </w:rPr>
        <w:t xml:space="preserve">tadium </w:t>
      </w:r>
      <w:r>
        <w:rPr>
          <w:b/>
          <w:bCs/>
        </w:rPr>
        <w:t>s</w:t>
      </w:r>
      <w:r w:rsidRPr="00F96EDB">
        <w:rPr>
          <w:b/>
          <w:bCs/>
        </w:rPr>
        <w:t xml:space="preserve">paces with </w:t>
      </w:r>
      <w:r>
        <w:rPr>
          <w:b/>
          <w:bCs/>
        </w:rPr>
        <w:t>s</w:t>
      </w:r>
      <w:r w:rsidRPr="00F96EDB">
        <w:rPr>
          <w:b/>
          <w:bCs/>
        </w:rPr>
        <w:t xml:space="preserve">onic </w:t>
      </w:r>
      <w:r>
        <w:rPr>
          <w:b/>
          <w:bCs/>
        </w:rPr>
        <w:t>c</w:t>
      </w:r>
      <w:r w:rsidRPr="00F96EDB">
        <w:rPr>
          <w:b/>
          <w:bCs/>
        </w:rPr>
        <w:t xml:space="preserve">larity, </w:t>
      </w:r>
      <w:r>
        <w:rPr>
          <w:b/>
          <w:bCs/>
        </w:rPr>
        <w:t>p</w:t>
      </w:r>
      <w:r w:rsidRPr="00F96EDB">
        <w:rPr>
          <w:b/>
          <w:bCs/>
        </w:rPr>
        <w:t xml:space="preserve">reserving </w:t>
      </w:r>
      <w:r>
        <w:rPr>
          <w:b/>
          <w:bCs/>
        </w:rPr>
        <w:t>u</w:t>
      </w:r>
      <w:r w:rsidRPr="00F96EDB">
        <w:rPr>
          <w:b/>
          <w:bCs/>
        </w:rPr>
        <w:t xml:space="preserve">ncompromised </w:t>
      </w:r>
      <w:r>
        <w:rPr>
          <w:b/>
          <w:bCs/>
        </w:rPr>
        <w:t>s</w:t>
      </w:r>
      <w:r w:rsidRPr="00F96EDB">
        <w:rPr>
          <w:b/>
          <w:bCs/>
        </w:rPr>
        <w:t xml:space="preserve">tereo </w:t>
      </w:r>
      <w:r>
        <w:rPr>
          <w:b/>
          <w:bCs/>
        </w:rPr>
        <w:t>f</w:t>
      </w:r>
      <w:r w:rsidRPr="00F96EDB">
        <w:rPr>
          <w:b/>
          <w:bCs/>
        </w:rPr>
        <w:t xml:space="preserve">ields via Spectera’s </w:t>
      </w:r>
      <w:r>
        <w:rPr>
          <w:b/>
          <w:bCs/>
        </w:rPr>
        <w:t>b</w:t>
      </w:r>
      <w:r w:rsidRPr="00F96EDB">
        <w:rPr>
          <w:b/>
          <w:bCs/>
        </w:rPr>
        <w:t xml:space="preserve">idirectional </w:t>
      </w:r>
      <w:r>
        <w:rPr>
          <w:b/>
          <w:bCs/>
        </w:rPr>
        <w:t>a</w:t>
      </w:r>
      <w:r w:rsidRPr="00F96EDB">
        <w:rPr>
          <w:b/>
          <w:bCs/>
        </w:rPr>
        <w:t>rchitecture</w:t>
      </w:r>
    </w:p>
    <w:p w14:paraId="1E86F694" w14:textId="77777777" w:rsidR="00F96EDB" w:rsidRPr="00F96EDB" w:rsidRDefault="00F96EDB" w:rsidP="00F96EDB">
      <w:pPr>
        <w:rPr>
          <w:rStyle w:val="Strong"/>
          <w:b w:val="0"/>
          <w:bCs w:val="0"/>
        </w:rPr>
      </w:pPr>
    </w:p>
    <w:p w14:paraId="60FA7953" w14:textId="4718E3B2" w:rsidR="000F5B17" w:rsidRPr="00E24511" w:rsidRDefault="00E24511" w:rsidP="000F5B17">
      <w:pPr>
        <w:rPr>
          <w:b/>
          <w:bCs/>
        </w:rPr>
      </w:pPr>
      <w:r>
        <w:rPr>
          <w:b/>
          <w:bCs/>
          <w:i/>
          <w:iCs/>
        </w:rPr>
        <w:t>Vancouver, British Columbia</w:t>
      </w:r>
      <w:r w:rsidR="00CC558C" w:rsidRPr="004934EF">
        <w:rPr>
          <w:b/>
          <w:bCs/>
          <w:i/>
          <w:iCs/>
        </w:rPr>
        <w:t xml:space="preserve">, </w:t>
      </w:r>
      <w:r w:rsidR="0028279A">
        <w:rPr>
          <w:b/>
          <w:bCs/>
          <w:i/>
          <w:iCs/>
        </w:rPr>
        <w:t>October</w:t>
      </w:r>
      <w:r w:rsidR="00775E2C" w:rsidRPr="004934EF">
        <w:rPr>
          <w:b/>
          <w:bCs/>
          <w:i/>
          <w:iCs/>
        </w:rPr>
        <w:t xml:space="preserve"> </w:t>
      </w:r>
      <w:r w:rsidR="00245300">
        <w:rPr>
          <w:b/>
          <w:bCs/>
          <w:i/>
          <w:iCs/>
        </w:rPr>
        <w:t xml:space="preserve">27, </w:t>
      </w:r>
      <w:r w:rsidR="00CC558C" w:rsidRPr="004934EF">
        <w:rPr>
          <w:b/>
          <w:bCs/>
          <w:i/>
          <w:iCs/>
        </w:rPr>
        <w:t>2026</w:t>
      </w:r>
      <w:r w:rsidR="00CC558C" w:rsidRPr="004934EF">
        <w:rPr>
          <w:b/>
          <w:bCs/>
        </w:rPr>
        <w:t xml:space="preserve"> </w:t>
      </w:r>
      <w:r w:rsidR="004934EF">
        <w:rPr>
          <w:b/>
          <w:bCs/>
        </w:rPr>
        <w:t>–</w:t>
      </w:r>
      <w:r>
        <w:rPr>
          <w:rFonts w:ascii="Sennheiser Office" w:hAnsi="Sennheiser Office" w:cs="Segoe UI"/>
          <w:b/>
          <w:bCs/>
          <w:color w:val="000000" w:themeColor="text1"/>
          <w:sz w:val="20"/>
          <w:szCs w:val="20"/>
        </w:rPr>
        <w:t xml:space="preserve"> </w:t>
      </w:r>
      <w:r w:rsidRPr="00E24511">
        <w:rPr>
          <w:b/>
          <w:bCs/>
        </w:rPr>
        <w:t>Managing the live monitor world for the Foo Fighters requires a mix that can cut through a beautiful sonic wall of absolute chaos. With three full-throated, distorted guitars and a high-energy drum attack, creating intelligible space inside in-ear monitors (IEMs) is one of the most grueling assignments in professional live audio</w:t>
      </w:r>
      <w:r w:rsidR="000F5B17" w:rsidRPr="00E24511">
        <w:rPr>
          <w:b/>
          <w:bCs/>
        </w:rPr>
        <w:t>.</w:t>
      </w:r>
    </w:p>
    <w:p w14:paraId="33430DC6" w14:textId="77777777" w:rsidR="000F5B17" w:rsidRDefault="000F5B17" w:rsidP="000F5B17"/>
    <w:p w14:paraId="108FB83E" w14:textId="606D446B" w:rsidR="000F5B17" w:rsidRPr="00EF08C6" w:rsidRDefault="00E24511" w:rsidP="00E24511">
      <w:r w:rsidRPr="00EF08C6">
        <w:t>For 37 years, monitor engineer Ian Beveridge has been the steady hand at the console for Dave Grohl, with Beveridge going on tour with Nirvana to support their debut album in Europe. To eliminate baseline RF anxiety for an upcoming summer stadium tour, Beveridge and the technical crew deployed Sennheiser’s Spectera wideband bidirectional wireless system, transforming their workflow and unlocking unprecedented spatial clarity.</w:t>
      </w:r>
    </w:p>
    <w:p w14:paraId="53AFDCD5" w14:textId="77777777" w:rsidR="000F5B17" w:rsidRPr="00EF08C6" w:rsidRDefault="000F5B17" w:rsidP="000F5B17"/>
    <w:p w14:paraId="00A35AA8" w14:textId="122BEAD2" w:rsidR="00B3254B" w:rsidRPr="00EF08C6" w:rsidRDefault="00B3254B" w:rsidP="00B3254B">
      <w:r w:rsidRPr="00EF08C6">
        <w:t xml:space="preserve">“Traveling all over the world, swapping out narrowband systems for different geographical areas — it becomes a royal pain in the neck,” Beveridge says. “When Spectera became </w:t>
      </w:r>
      <w:r w:rsidRPr="00EF08C6">
        <w:lastRenderedPageBreak/>
        <w:t>available, I pulled the trigger without even hearing it. I’d seen enough evidence to suggest it was going to be great, and it proved to be more than great. It’s been utterly rock solid.”</w:t>
      </w:r>
    </w:p>
    <w:p w14:paraId="16B6F8BD" w14:textId="77777777" w:rsidR="000F5B17" w:rsidRPr="00EF08C6" w:rsidRDefault="000F5B17" w:rsidP="000F5B17"/>
    <w:p w14:paraId="0B955EA4" w14:textId="58395B68" w:rsidR="000F5B17" w:rsidRPr="00EF08C6" w:rsidRDefault="00C74792" w:rsidP="00C74792">
      <w:r w:rsidRPr="00EF08C6">
        <w:t>Beveridge’s journey to the mixing board is a classic tale of true rock-and-roll grit. Much to his father’s dismay, he left a predictable future on a civil engineering path at university and answered a local newspaper ad for an unpaid studio position in the basement of a video store. That leap led to live sound when a booking agent asked him to handle an incoming American band’s European van tour, where the rest was history.</w:t>
      </w:r>
    </w:p>
    <w:p w14:paraId="53A81D22" w14:textId="77777777" w:rsidR="00C74792" w:rsidRPr="00EF08C6" w:rsidRDefault="00C74792" w:rsidP="000F5B17"/>
    <w:p w14:paraId="30C29912" w14:textId="0407E687" w:rsidR="00C74792" w:rsidRPr="00EF08C6" w:rsidRDefault="00C74792" w:rsidP="00C74792">
      <w:r w:rsidRPr="00EF08C6">
        <w:t xml:space="preserve">“He sent me </w:t>
      </w:r>
      <w:r w:rsidRPr="00EF08C6">
        <w:rPr>
          <w:i/>
          <w:iCs/>
        </w:rPr>
        <w:t>Bleach</w:t>
      </w:r>
      <w:r w:rsidRPr="00EF08C6">
        <w:t>, the first Nirvana record, on vinyl,” Beveridge recalls. “It blew the foam off my cappuccino. I flew to London, met the band, and hit the road. When Nirvana ended, Dave called me up and said, ‘Hey, I'm going to start a band, you want to come work for me?’ I started with Dave when I was 26 years old, and this year I’ll be 63. I think I’ve done a decent spell.”</w:t>
      </w:r>
    </w:p>
    <w:p w14:paraId="1F215200" w14:textId="77777777" w:rsidR="00C74792" w:rsidRPr="00EF08C6" w:rsidRDefault="00C74792" w:rsidP="000F5B17"/>
    <w:p w14:paraId="73F69A45" w14:textId="635F33C2" w:rsidR="00C74792" w:rsidRPr="00EF08C6" w:rsidRDefault="00C74792" w:rsidP="00C74792">
      <w:r w:rsidRPr="00EF08C6">
        <w:t>While Beveridge has embraced the digital revolution of Spectera for monitor distribution, his vocal chain choice remains defiantly old-school, anchored by the Sennheiser MD 431 dynamic microphone to protect more than just the band’s sonic signature.</w:t>
      </w:r>
    </w:p>
    <w:p w14:paraId="10961B83" w14:textId="77777777" w:rsidR="00C74792" w:rsidRPr="00EF08C6" w:rsidRDefault="00C74792" w:rsidP="00C74792"/>
    <w:p w14:paraId="1622DAAD" w14:textId="18052748" w:rsidR="00C74792" w:rsidRPr="00EF08C6" w:rsidRDefault="00C74792" w:rsidP="00C74792">
      <w:r w:rsidRPr="00EF08C6">
        <w:t xml:space="preserve">“One of our previous front-of-house engineers wanted to switch to a heavier, boutique brass mic,” Beveridge recalls. “I told him, ‘Sure, we can change it. But when the boss is running across that stage doing 20 miles an hour, slams into a heavy brass mic, and takes out his front teeth, are </w:t>
      </w:r>
      <w:r w:rsidRPr="00EF08C6">
        <w:rPr>
          <w:i/>
          <w:iCs/>
        </w:rPr>
        <w:t>you</w:t>
      </w:r>
      <w:r w:rsidRPr="00EF08C6">
        <w:t xml:space="preserve"> going to be the one to explain that to him?’ He said, ‘Let’s just leave the 431 up there.’ As long as I’m the monitor engineer, that will always be the microphone for this band.”</w:t>
      </w:r>
    </w:p>
    <w:p w14:paraId="3EBDB748" w14:textId="77777777" w:rsidR="00C74792" w:rsidRPr="00EF08C6" w:rsidRDefault="00C74792" w:rsidP="00C74792"/>
    <w:p w14:paraId="35427BCC" w14:textId="3DC7AE76" w:rsidR="00C74792" w:rsidRPr="00EF08C6" w:rsidRDefault="00C74792" w:rsidP="00C74792">
      <w:r w:rsidRPr="00EF08C6">
        <w:t>While the vocal microphones address the requirements at the front end, the monitor mix presents another challenge: maintaining a precise and stable stereo image across the band’s dense arrangements. Conventional analogue FM stereo IEM systems rely on multiplexing to encode the left and right channels, and stereo separation can deteriorate as RF conditions become less favorable. With Spectera’s digital IEM transmission, the team is able to maintain clear left-right separation and a stable stereo image throughout the performance.</w:t>
      </w:r>
    </w:p>
    <w:p w14:paraId="13DE105A" w14:textId="77777777" w:rsidR="00C74792" w:rsidRPr="00EF08C6" w:rsidRDefault="00C74792" w:rsidP="00C74792"/>
    <w:p w14:paraId="3CCF75E0" w14:textId="3B7B35CA" w:rsidR="00C74792" w:rsidRDefault="00C74792" w:rsidP="00C74792">
      <w:r w:rsidRPr="00EF08C6">
        <w:t>“With the Foo Fighters being a three-guitar band, the only way to create space so you can actually hear everything is by panning them,” explains Beveridge. “If that stereo width collapses, your levels shift, everything steps on each other, and all that mixing just goes to hell. Spectera actually delivers that true separation.”</w:t>
      </w:r>
    </w:p>
    <w:p w14:paraId="1F0E754B" w14:textId="77777777" w:rsidR="00EF08C6" w:rsidRPr="00EF08C6" w:rsidRDefault="00EF08C6" w:rsidP="00C74792"/>
    <w:p w14:paraId="44D90315" w14:textId="39A3BCD9" w:rsidR="00C74792" w:rsidRPr="00EF08C6" w:rsidRDefault="00C74792" w:rsidP="00C74792">
      <w:r w:rsidRPr="00EF08C6">
        <w:t>Sennheiser artist relations manager Tim Moore echoes this advantage. “With Spectera’s discrete separation, you can place one guitar far left, one far right, and one dead center. You don’t have to engage in a volume fight to create definition; the instruments just appear clearly within the soundstage, which drastically reduces ear fatigue.”</w:t>
      </w:r>
    </w:p>
    <w:p w14:paraId="50660228" w14:textId="77777777" w:rsidR="00C74792" w:rsidRPr="00EF08C6" w:rsidRDefault="00C74792" w:rsidP="00C747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388"/>
        <w:gridCol w:w="2492"/>
      </w:tblGrid>
      <w:tr w:rsidR="00C74792" w:rsidRPr="00EF08C6" w14:paraId="67D738F1" w14:textId="77777777" w:rsidTr="005459C7">
        <w:tc>
          <w:tcPr>
            <w:tcW w:w="3935" w:type="dxa"/>
          </w:tcPr>
          <w:p w14:paraId="59A99471" w14:textId="1B6656CC" w:rsidR="00C74792" w:rsidRPr="00EF08C6" w:rsidRDefault="00C74792" w:rsidP="005459C7">
            <w:pPr>
              <w:pStyle w:val="Caption"/>
            </w:pPr>
            <w:r w:rsidRPr="00EF08C6">
              <w:rPr>
                <w:noProof/>
              </w:rPr>
              <w:drawing>
                <wp:inline distT="0" distB="0" distL="0" distR="0" wp14:anchorId="401C84B6" wp14:editId="63AAD530">
                  <wp:extent cx="3346450" cy="2510050"/>
                  <wp:effectExtent l="0" t="0" r="6350" b="5080"/>
                  <wp:docPr id="419265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6552" name="Picture 419265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65767" cy="2524539"/>
                          </a:xfrm>
                          <a:prstGeom prst="rect">
                            <a:avLst/>
                          </a:prstGeom>
                        </pic:spPr>
                      </pic:pic>
                    </a:graphicData>
                  </a:graphic>
                </wp:inline>
              </w:drawing>
            </w:r>
          </w:p>
        </w:tc>
        <w:tc>
          <w:tcPr>
            <w:tcW w:w="3935" w:type="dxa"/>
          </w:tcPr>
          <w:p w14:paraId="59B09F2C" w14:textId="22FC7A32" w:rsidR="00C74792" w:rsidRPr="00EF08C6" w:rsidRDefault="005459C7" w:rsidP="005459C7">
            <w:pPr>
              <w:pStyle w:val="Caption"/>
            </w:pPr>
            <w:r w:rsidRPr="00EF08C6">
              <w:t>Beveridge and other touring crew members backstage</w:t>
            </w:r>
            <w:r w:rsidR="008D1903" w:rsidRPr="00EF08C6">
              <w:t xml:space="preserve"> with the two base stations at the top of the left rack</w:t>
            </w:r>
          </w:p>
        </w:tc>
      </w:tr>
    </w:tbl>
    <w:p w14:paraId="1C582C86" w14:textId="77777777" w:rsidR="00C74792" w:rsidRPr="00EF08C6" w:rsidRDefault="00C74792" w:rsidP="00C74792"/>
    <w:p w14:paraId="33D1E6F6" w14:textId="77777777" w:rsidR="005459C7" w:rsidRPr="00EF08C6" w:rsidRDefault="005459C7" w:rsidP="005459C7">
      <w:r w:rsidRPr="00EF08C6">
        <w:t>This architecture faced its ultimate trial-by-fire debut during a live television broadcast for SNL UK in London — a notoriously brutal RF environment.</w:t>
      </w:r>
    </w:p>
    <w:p w14:paraId="16963A1F" w14:textId="77777777" w:rsidR="005459C7" w:rsidRPr="00EF08C6" w:rsidRDefault="005459C7" w:rsidP="005459C7"/>
    <w:p w14:paraId="1C406712" w14:textId="38C11428" w:rsidR="005459C7" w:rsidRPr="00EF08C6" w:rsidRDefault="005459C7" w:rsidP="005459C7">
      <w:r w:rsidRPr="00EF08C6">
        <w:t xml:space="preserve">“The first time we turned it on, the meters were actually showing interference at the base station,” Beveridge laughs. </w:t>
      </w:r>
      <w:r w:rsidR="008D1903" w:rsidRPr="00EF08C6">
        <w:t>“</w:t>
      </w:r>
      <w:r w:rsidRPr="00EF08C6">
        <w:t>But I just grabbed my bodypack, put my ears in, and walked through corridors, through thick brick walls, and all the way out past the production trucks parked outside. The audio was completely rock solid. From that point on, I stopped worrying.</w:t>
      </w:r>
      <w:r w:rsidR="008D1903" w:rsidRPr="00EF08C6">
        <w:t>”</w:t>
      </w:r>
    </w:p>
    <w:p w14:paraId="43BC618E" w14:textId="77777777" w:rsidR="008D1903" w:rsidRPr="00EF08C6" w:rsidRDefault="008D1903" w:rsidP="005459C7"/>
    <w:p w14:paraId="66C4BD39" w14:textId="6823ABAF" w:rsidR="008D1903" w:rsidRPr="00EF08C6" w:rsidRDefault="005459C7" w:rsidP="005459C7">
      <w:r w:rsidRPr="00EF08C6">
        <w:t xml:space="preserve">Beyond transmission, Spectera’s bidirectional control managed via </w:t>
      </w:r>
      <w:r w:rsidR="008D1903" w:rsidRPr="00EF08C6">
        <w:t>WebUI</w:t>
      </w:r>
      <w:r w:rsidRPr="00EF08C6">
        <w:t xml:space="preserve"> dismantles the daily logistics of frequency coordination. Walking a single pack maps the entire venue instantly. Furthermore, Spectera enables Beveridge to assign different audio link modes to individual bodypacks depending on the application.</w:t>
      </w:r>
    </w:p>
    <w:p w14:paraId="793D5AAB" w14:textId="77777777" w:rsidR="008D1903" w:rsidRPr="00EF08C6" w:rsidRDefault="008D1903" w:rsidP="005459C7"/>
    <w:p w14:paraId="6DBECCAB" w14:textId="64C17274" w:rsidR="005459C7" w:rsidRPr="00EF08C6" w:rsidRDefault="008D1903" w:rsidP="005459C7">
      <w:r w:rsidRPr="00EF08C6">
        <w:t>“</w:t>
      </w:r>
      <w:r w:rsidR="005459C7" w:rsidRPr="00EF08C6">
        <w:t>You can actually shape and contour the resources of the system to fit the gig,</w:t>
      </w:r>
      <w:r w:rsidRPr="00EF08C6">
        <w:t>”</w:t>
      </w:r>
      <w:r w:rsidR="005459C7" w:rsidRPr="00EF08C6">
        <w:t xml:space="preserve"> Beveridge says. </w:t>
      </w:r>
      <w:r w:rsidRPr="00EF08C6">
        <w:t>“</w:t>
      </w:r>
      <w:r w:rsidR="005459C7" w:rsidRPr="00EF08C6">
        <w:t>For the lead singer, you allocate the absolute lowest latency possible. If it</w:t>
      </w:r>
      <w:r w:rsidRPr="00EF08C6">
        <w:t>’</w:t>
      </w:r>
      <w:r w:rsidR="005459C7" w:rsidRPr="00EF08C6">
        <w:t>s a tech crew member or management, latency doesn</w:t>
      </w:r>
      <w:r w:rsidRPr="00EF08C6">
        <w:t>’</w:t>
      </w:r>
      <w:r w:rsidR="005459C7" w:rsidRPr="00EF08C6">
        <w:t xml:space="preserve">t matter as much. And if a guest musician suddenly </w:t>
      </w:r>
      <w:r w:rsidR="005459C7" w:rsidRPr="00EF08C6">
        <w:lastRenderedPageBreak/>
        <w:t>walks up right as the band is hitting the stage, we have so much over-spec</w:t>
      </w:r>
      <w:r w:rsidRPr="00EF08C6">
        <w:t>’</w:t>
      </w:r>
      <w:r w:rsidR="005459C7" w:rsidRPr="00EF08C6">
        <w:t>d capacity that I can instantly route a guest mix and hand them a pack without a single worry.</w:t>
      </w:r>
      <w:r w:rsidRPr="00EF08C6">
        <w:t>”</w:t>
      </w:r>
    </w:p>
    <w:p w14:paraId="6AFE9F5B" w14:textId="3EAB16A7" w:rsidR="005459C7" w:rsidRPr="00EF08C6" w:rsidRDefault="005459C7" w:rsidP="005459C7">
      <w:r w:rsidRPr="00EF08C6">
        <w:t>The system</w:t>
      </w:r>
      <w:r w:rsidR="008D1903" w:rsidRPr="00EF08C6">
        <w:t>’</w:t>
      </w:r>
      <w:r w:rsidRPr="00EF08C6">
        <w:t>s bidirectional connectivity also eliminates mid-show RF interference. On a legacy narrowband system, moving a large multi-performer configuration away from a compromised frequency block requires individually reprogra</w:t>
      </w:r>
      <w:r w:rsidR="008D1903" w:rsidRPr="00EF08C6">
        <w:t>m</w:t>
      </w:r>
      <w:r w:rsidRPr="00EF08C6">
        <w:t xml:space="preserve">ming and manually IR-syncing every </w:t>
      </w:r>
      <w:r w:rsidR="008D1903" w:rsidRPr="00EF08C6">
        <w:t>unit</w:t>
      </w:r>
      <w:r w:rsidRPr="00EF08C6">
        <w:t>.</w:t>
      </w:r>
    </w:p>
    <w:p w14:paraId="453444EB" w14:textId="77777777" w:rsidR="005459C7" w:rsidRPr="00EF08C6" w:rsidRDefault="005459C7" w:rsidP="005459C7"/>
    <w:p w14:paraId="0144C3B7" w14:textId="0DF11BB4" w:rsidR="005459C7" w:rsidRPr="00EF08C6" w:rsidRDefault="008D1903" w:rsidP="005459C7">
      <w:r w:rsidRPr="00EF08C6">
        <w:t>“</w:t>
      </w:r>
      <w:r w:rsidR="005459C7" w:rsidRPr="00EF08C6">
        <w:t>We’ve actually had to shift frequencies as the band was walking out onto the stage,</w:t>
      </w:r>
      <w:r w:rsidRPr="00EF08C6">
        <w:t>”</w:t>
      </w:r>
      <w:r w:rsidR="005459C7" w:rsidRPr="00EF08C6">
        <w:t xml:space="preserve"> Beveridge reveals. </w:t>
      </w:r>
      <w:r w:rsidRPr="00EF08C6">
        <w:t>“</w:t>
      </w:r>
      <w:r w:rsidR="005459C7" w:rsidRPr="00EF08C6">
        <w:t xml:space="preserve">With Spectera, you change it in the software, and without anyone touching a single bodypack, </w:t>
      </w:r>
      <w:r w:rsidR="00816A08" w:rsidRPr="00EF08C6">
        <w:t>they</w:t>
      </w:r>
      <w:r w:rsidR="005459C7" w:rsidRPr="00EF08C6">
        <w:t xml:space="preserve"> automatically jump to the new TV channel together in about 20 seconds. It completely saves the show.</w:t>
      </w:r>
      <w:r w:rsidRPr="00EF08C6">
        <w:t>”</w:t>
      </w:r>
    </w:p>
    <w:p w14:paraId="4614FCE0" w14:textId="77777777" w:rsidR="005459C7" w:rsidRPr="00EF08C6" w:rsidRDefault="005459C7" w:rsidP="005459C7"/>
    <w:p w14:paraId="6C2F21A1" w14:textId="77777777" w:rsidR="009B5B8D" w:rsidRDefault="009B5B8D" w:rsidP="009B5B8D">
      <w:r w:rsidRPr="00EF08C6">
        <w:t>This consolidation has profoundly redefined Monitor World’s physical footprint. Heavy, towering five-foot rolling racks filled with legacy transmitters and combiners have completely vanished. “Our radio world rack went from a massive five-foot cabinet stuffed with gear down to a 2U space,” smiles Beveridge. “It’s just two base stations and a laptop. It takes up absolutely no room, and yet it manages our entire wireless universe.”</w:t>
      </w:r>
    </w:p>
    <w:p w14:paraId="672A0410" w14:textId="77777777" w:rsidR="009B5B8D" w:rsidRDefault="009B5B8D" w:rsidP="009B5B8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315"/>
        <w:gridCol w:w="3565"/>
      </w:tblGrid>
      <w:tr w:rsidR="009B5B8D" w:rsidRPr="00EC7E56" w14:paraId="0C685C9B" w14:textId="77777777" w:rsidTr="000E644B">
        <w:tc>
          <w:tcPr>
            <w:tcW w:w="3935" w:type="dxa"/>
          </w:tcPr>
          <w:p w14:paraId="51EACD47" w14:textId="77777777" w:rsidR="009B5B8D" w:rsidRPr="00EC7E56" w:rsidRDefault="009B5B8D" w:rsidP="000E644B">
            <w:pPr>
              <w:pStyle w:val="Caption"/>
            </w:pPr>
            <w:r w:rsidRPr="00EC7E56">
              <w:rPr>
                <w:noProof/>
              </w:rPr>
              <w:drawing>
                <wp:inline distT="0" distB="0" distL="0" distR="0" wp14:anchorId="4AB24C9D" wp14:editId="3531F861">
                  <wp:extent cx="3554040" cy="2665444"/>
                  <wp:effectExtent l="6032" t="0" r="0" b="0"/>
                  <wp:docPr id="14789013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1355" name="Picture 1478901355"/>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571412" cy="2678472"/>
                          </a:xfrm>
                          <a:prstGeom prst="rect">
                            <a:avLst/>
                          </a:prstGeom>
                        </pic:spPr>
                      </pic:pic>
                    </a:graphicData>
                  </a:graphic>
                </wp:inline>
              </w:drawing>
            </w:r>
          </w:p>
        </w:tc>
        <w:tc>
          <w:tcPr>
            <w:tcW w:w="3935" w:type="dxa"/>
          </w:tcPr>
          <w:p w14:paraId="37D1F31C" w14:textId="77777777" w:rsidR="009B5B8D" w:rsidRPr="00EC7E56" w:rsidRDefault="009B5B8D" w:rsidP="000E644B">
            <w:pPr>
              <w:pStyle w:val="Caption"/>
            </w:pPr>
            <w:r w:rsidRPr="00EC7E56">
              <w:t xml:space="preserve">With the Spectera ecosystem at the heart of the setup, </w:t>
            </w:r>
            <w:r w:rsidRPr="00AE41E1">
              <w:t>monitor</w:t>
            </w:r>
            <w:r w:rsidRPr="00EC7E56">
              <w:t xml:space="preserve"> engineers like Beveridge can be assured wireless operations run smoothly from venue to venue</w:t>
            </w:r>
          </w:p>
        </w:tc>
      </w:tr>
    </w:tbl>
    <w:p w14:paraId="1AB55B36" w14:textId="77777777" w:rsidR="009B5B8D" w:rsidRDefault="009B5B8D" w:rsidP="009B5B8D"/>
    <w:p w14:paraId="3A78E33C" w14:textId="77777777" w:rsidR="009B5B8D" w:rsidRPr="00EC7E56" w:rsidRDefault="009B5B8D" w:rsidP="009B5B8D">
      <w:pPr>
        <w:rPr>
          <w:sz w:val="16"/>
          <w:szCs w:val="16"/>
        </w:rPr>
      </w:pPr>
      <w:r w:rsidRPr="00703B19">
        <w:lastRenderedPageBreak/>
        <w:t>Ultimately, the triumph of Spectera lies in its ability to make complex digital engineering feel completely invisible when the house lights drop, allowing decades of raw rock-and-roll intuition to take center stage.</w:t>
      </w:r>
      <w:r>
        <w:t xml:space="preserve"> “</w:t>
      </w:r>
      <w:r w:rsidRPr="00703B19">
        <w:t>I</w:t>
      </w:r>
      <w:r>
        <w:t>’</w:t>
      </w:r>
      <w:r w:rsidRPr="00703B19">
        <w:t>m at a point now where I don</w:t>
      </w:r>
      <w:r>
        <w:t>’</w:t>
      </w:r>
      <w:r w:rsidRPr="00703B19">
        <w:t>t even think about the RF,</w:t>
      </w:r>
      <w:r>
        <w:t>”</w:t>
      </w:r>
      <w:r w:rsidRPr="00703B19">
        <w:t xml:space="preserve"> Beveridge reflects, looking out across the empty arena before soundcheck. </w:t>
      </w:r>
      <w:r>
        <w:t>“</w:t>
      </w:r>
      <w:r w:rsidRPr="00703B19">
        <w:t>I don</w:t>
      </w:r>
      <w:r>
        <w:t>’</w:t>
      </w:r>
      <w:r w:rsidRPr="00703B19">
        <w:t>t have to show up at eight in the morning to fight the airwaves anymore. I come in at four o</w:t>
      </w:r>
      <w:r>
        <w:t>’</w:t>
      </w:r>
      <w:r w:rsidRPr="00703B19">
        <w:t>clock, I put my white gloves on, I listen to one pack, and I just mix music</w:t>
      </w:r>
      <w:r w:rsidRPr="00845D8D">
        <w:t>.”</w:t>
      </w:r>
    </w:p>
    <w:p w14:paraId="4174E609" w14:textId="77777777" w:rsidR="00C74792" w:rsidRDefault="00C74792" w:rsidP="00C74792"/>
    <w:p w14:paraId="03F408AC" w14:textId="77777777" w:rsidR="000F5B17" w:rsidRDefault="000F5B17" w:rsidP="000F5B17"/>
    <w:p w14:paraId="1E01E183" w14:textId="2D06CC55" w:rsidR="00C72BBA" w:rsidRPr="00B16D78" w:rsidRDefault="00C72BBA" w:rsidP="00734884">
      <w:r w:rsidRPr="00B16D78">
        <w:t xml:space="preserve">(Ends) </w:t>
      </w:r>
    </w:p>
    <w:p w14:paraId="2965D0FF" w14:textId="77777777" w:rsidR="00B87E83" w:rsidRDefault="00B87E83" w:rsidP="00734884"/>
    <w:p w14:paraId="4DC062B8" w14:textId="0ADE12AF" w:rsidR="00782922" w:rsidRDefault="00782922" w:rsidP="00734884">
      <w:r>
        <w:t>The high-re</w:t>
      </w:r>
      <w:r w:rsidR="00631680">
        <w:t>s</w:t>
      </w:r>
      <w:r>
        <w:t xml:space="preserve">olution images accompanying this media release can be downloaded </w:t>
      </w:r>
      <w:hyperlink r:id="rId14" w:history="1">
        <w:r w:rsidRPr="000020EC">
          <w:rPr>
            <w:rStyle w:val="Hyperlink"/>
            <w:color w:val="0095D5" w:themeColor="accent1"/>
          </w:rPr>
          <w:t>here</w:t>
        </w:r>
      </w:hyperlink>
      <w:r>
        <w:t xml:space="preserve">. </w:t>
      </w:r>
    </w:p>
    <w:p w14:paraId="6E08A550" w14:textId="77777777" w:rsidR="00782922" w:rsidRDefault="00782922" w:rsidP="00734884"/>
    <w:p w14:paraId="0FEACAC4" w14:textId="77777777" w:rsidR="008C0FF3" w:rsidRDefault="008C0FF3" w:rsidP="00734884"/>
    <w:p w14:paraId="40F9A857" w14:textId="324CAD95" w:rsidR="005015B2" w:rsidRPr="001477DC" w:rsidRDefault="005015B2" w:rsidP="005015B2">
      <w:pPr>
        <w:pStyle w:val="About"/>
        <w:rPr>
          <w:b/>
          <w:bCs/>
        </w:rPr>
      </w:pPr>
      <w:r w:rsidRPr="001477DC">
        <w:rPr>
          <w:b/>
          <w:bCs/>
        </w:rPr>
        <w:t xml:space="preserve">About </w:t>
      </w:r>
      <w:r w:rsidR="00E24511">
        <w:rPr>
          <w:b/>
          <w:bCs/>
        </w:rPr>
        <w:t xml:space="preserve">the </w:t>
      </w:r>
      <w:r w:rsidRPr="001477DC">
        <w:rPr>
          <w:b/>
          <w:bCs/>
        </w:rPr>
        <w:t>Sennheiser</w:t>
      </w:r>
      <w:r w:rsidR="00E24511">
        <w:rPr>
          <w:b/>
          <w:bCs/>
        </w:rPr>
        <w:t xml:space="preserve"> Brand</w:t>
      </w:r>
    </w:p>
    <w:p w14:paraId="44BBEE5E" w14:textId="77777777" w:rsidR="005015B2" w:rsidRPr="00C76915" w:rsidRDefault="005015B2" w:rsidP="005015B2">
      <w:pPr>
        <w:pStyle w:val="About"/>
      </w:pPr>
      <w:r w:rsidRPr="004618EA">
        <w:t>We live and breathe audio. We are driven by the passion to create audio solutions that make a difference. This passion has taken us from the world’s greatest stages to the quietest listening rooms – and made Sennheiser the name behind audio that doesn’t just sound good: It feels true. Since 1945, we have stood for building the future of audio and bringing remarkable sound experiences to our customers. While professional audio solutions such as microphones, meeting solutions, streaming technologies, professional headphones, automotive audio solutions, as well as wireless microphone and monitoring systems are part of the business of Sennheiser electronic SE &amp; Co. KG, the business with consumer devices such as headphones, soundbars and speech-enhanced hearables is operated by Sonova Holding AG under the license of Sennheiser.</w:t>
      </w:r>
    </w:p>
    <w:p w14:paraId="78B4610A" w14:textId="77777777" w:rsidR="005015B2" w:rsidRPr="00EF4817" w:rsidRDefault="005015B2" w:rsidP="005015B2">
      <w:pPr>
        <w:pStyle w:val="About"/>
      </w:pPr>
    </w:p>
    <w:bookmarkStart w:id="1" w:name="_Hlk515635723"/>
    <w:p w14:paraId="6E22070F" w14:textId="77777777" w:rsidR="0032600D" w:rsidRPr="00B16D78" w:rsidRDefault="0032600D" w:rsidP="00734884">
      <w:pPr>
        <w:spacing w:line="240" w:lineRule="auto"/>
        <w:rPr>
          <w:color w:val="0095D5" w:themeColor="accent1"/>
          <w:szCs w:val="18"/>
        </w:rPr>
      </w:pPr>
      <w:r>
        <w:fldChar w:fldCharType="begin"/>
      </w:r>
      <w:r>
        <w:instrText>HYPERLINK "http://www.sennheiser.com"</w:instrText>
      </w:r>
      <w:r>
        <w:fldChar w:fldCharType="separate"/>
      </w:r>
      <w:r w:rsidRPr="00B16D78">
        <w:rPr>
          <w:rStyle w:val="Hyperlink"/>
          <w:color w:val="0095D5" w:themeColor="accent1"/>
          <w:szCs w:val="18"/>
          <w:u w:val="none"/>
        </w:rPr>
        <w:t>www.sennheiser.com</w:t>
      </w:r>
      <w:r>
        <w:fldChar w:fldCharType="end"/>
      </w:r>
      <w:r w:rsidRPr="00B16D78">
        <w:rPr>
          <w:color w:val="0095D5" w:themeColor="accent1"/>
          <w:szCs w:val="18"/>
        </w:rPr>
        <w:t xml:space="preserve"> </w:t>
      </w:r>
    </w:p>
    <w:p w14:paraId="2A75B393" w14:textId="77777777" w:rsidR="0032600D" w:rsidRPr="00B16D78" w:rsidRDefault="0032600D" w:rsidP="00734884">
      <w:pPr>
        <w:spacing w:line="240" w:lineRule="auto"/>
        <w:rPr>
          <w:color w:val="0095D5" w:themeColor="accent1"/>
          <w:szCs w:val="18"/>
        </w:rPr>
      </w:pPr>
      <w:hyperlink r:id="rId15" w:history="1">
        <w:r w:rsidRPr="00B16D78">
          <w:rPr>
            <w:rStyle w:val="Hyperlink"/>
            <w:color w:val="0095D5" w:themeColor="accent1"/>
            <w:szCs w:val="18"/>
            <w:u w:val="none"/>
          </w:rPr>
          <w:t>www.sennheiser-hearing.com</w:t>
        </w:r>
      </w:hyperlink>
    </w:p>
    <w:bookmarkEnd w:id="1"/>
    <w:p w14:paraId="0076E240" w14:textId="77777777" w:rsidR="0032600D" w:rsidRPr="00B16D78" w:rsidRDefault="0032600D" w:rsidP="00AC1B4C">
      <w:pPr>
        <w:pStyle w:val="Contact"/>
      </w:pPr>
    </w:p>
    <w:p w14:paraId="6BD26E8A" w14:textId="77777777" w:rsidR="0032600D" w:rsidRPr="00B16D78" w:rsidRDefault="0032600D" w:rsidP="00AC1B4C">
      <w:pPr>
        <w:pStyle w:val="Contact"/>
      </w:pPr>
    </w:p>
    <w:bookmarkEnd w:id="0"/>
    <w:p w14:paraId="65832A28" w14:textId="77777777" w:rsidR="004E2F2C" w:rsidRPr="000D7AD2" w:rsidRDefault="004E2F2C" w:rsidP="004E2F2C">
      <w:pPr>
        <w:pStyle w:val="Contact"/>
        <w:rPr>
          <w:b/>
          <w:bCs/>
          <w:lang w:val="en-US"/>
        </w:rPr>
      </w:pPr>
      <w:r w:rsidRPr="000D7AD2">
        <w:rPr>
          <w:b/>
          <w:bCs/>
          <w:lang w:val="en-US"/>
        </w:rPr>
        <w:t>Local Press Contact</w:t>
      </w:r>
      <w:r w:rsidRPr="000D7AD2">
        <w:rPr>
          <w:b/>
          <w:bCs/>
          <w:lang w:val="en-US"/>
        </w:rPr>
        <w:tab/>
        <w:t>Global Press Contact</w:t>
      </w:r>
      <w:r w:rsidRPr="000D7AD2">
        <w:rPr>
          <w:b/>
          <w:bCs/>
          <w:lang w:val="en-US"/>
        </w:rPr>
        <w:tab/>
      </w:r>
    </w:p>
    <w:p w14:paraId="73F526A8" w14:textId="77777777" w:rsidR="004E2F2C" w:rsidRPr="000D7AD2" w:rsidRDefault="004E2F2C" w:rsidP="004E2F2C">
      <w:pPr>
        <w:pStyle w:val="Contact"/>
        <w:rPr>
          <w:lang w:val="de-DE"/>
        </w:rPr>
      </w:pPr>
      <w:r w:rsidRPr="000D7AD2">
        <w:rPr>
          <w:lang w:val="de-DE"/>
        </w:rPr>
        <w:t>InGear</w:t>
      </w:r>
      <w:r w:rsidRPr="000D7AD2">
        <w:rPr>
          <w:lang w:val="de-DE"/>
        </w:rPr>
        <w:tab/>
        <w:t>Sennheiser</w:t>
      </w:r>
    </w:p>
    <w:p w14:paraId="1ED8EAFA" w14:textId="77777777" w:rsidR="004E2F2C" w:rsidRPr="000D7AD2" w:rsidRDefault="004E2F2C" w:rsidP="004E2F2C">
      <w:pPr>
        <w:pStyle w:val="Contact"/>
        <w:rPr>
          <w:lang w:val="de-DE"/>
        </w:rPr>
      </w:pPr>
      <w:r w:rsidRPr="000D7AD2">
        <w:rPr>
          <w:rStyle w:val="Hyperlink"/>
          <w:color w:val="0095D5" w:themeColor="accent1"/>
          <w:szCs w:val="15"/>
          <w:u w:val="none"/>
          <w:lang w:val="de-DE"/>
        </w:rPr>
        <w:t>Chloe Hildeman</w:t>
      </w:r>
      <w:r w:rsidRPr="000D7AD2">
        <w:rPr>
          <w:lang w:val="de-DE"/>
        </w:rPr>
        <w:tab/>
      </w:r>
      <w:r w:rsidRPr="000D7AD2">
        <w:rPr>
          <w:rStyle w:val="Hyperlink"/>
          <w:color w:val="0095D5" w:themeColor="accent1"/>
          <w:szCs w:val="15"/>
          <w:u w:val="none"/>
          <w:lang w:val="de-DE"/>
        </w:rPr>
        <w:t>Jacqueline Gusmag</w:t>
      </w:r>
    </w:p>
    <w:p w14:paraId="02BB3AB0" w14:textId="77777777" w:rsidR="004E2F2C" w:rsidRPr="000D7AD2" w:rsidRDefault="004E2F2C" w:rsidP="004E2F2C">
      <w:pPr>
        <w:pStyle w:val="Contact"/>
        <w:rPr>
          <w:lang w:val="de-DE"/>
        </w:rPr>
      </w:pPr>
      <w:hyperlink r:id="rId16" w:history="1">
        <w:r w:rsidRPr="000D7AD2">
          <w:rPr>
            <w:rStyle w:val="Hyperlink"/>
            <w:lang w:val="de-DE"/>
          </w:rPr>
          <w:t>chloe@ingearpr.com</w:t>
        </w:r>
      </w:hyperlink>
      <w:r w:rsidRPr="000D7AD2">
        <w:rPr>
          <w:lang w:val="de-DE"/>
        </w:rPr>
        <w:tab/>
        <w:t>jacqueline.gusmag@sennheiser.com</w:t>
      </w:r>
    </w:p>
    <w:p w14:paraId="63C71873" w14:textId="77777777" w:rsidR="004E2F2C" w:rsidRPr="001C1FD5" w:rsidRDefault="004E2F2C" w:rsidP="004E2F2C">
      <w:pPr>
        <w:pStyle w:val="Contact"/>
        <w:rPr>
          <w:lang w:val="de-DE"/>
        </w:rPr>
      </w:pPr>
      <w:r w:rsidRPr="000D7AD2">
        <w:rPr>
          <w:lang w:val="de-DE"/>
        </w:rPr>
        <w:t>+1 425-466-2264</w:t>
      </w:r>
      <w:r w:rsidRPr="000D7AD2">
        <w:rPr>
          <w:lang w:val="de-DE"/>
        </w:rPr>
        <w:tab/>
        <w:t>+49 5130 600 1540</w:t>
      </w:r>
    </w:p>
    <w:p w14:paraId="5C01AEFA" w14:textId="492D2CF8" w:rsidR="00DE3085" w:rsidRPr="00B16D78" w:rsidRDefault="00DE3085" w:rsidP="004E2F2C">
      <w:pPr>
        <w:pStyle w:val="Contact"/>
      </w:pPr>
    </w:p>
    <w:sectPr w:rsidR="00DE3085" w:rsidRPr="00B16D78" w:rsidSect="00723055">
      <w:headerReference w:type="default" r:id="rId17"/>
      <w:headerReference w:type="first" r:id="rId18"/>
      <w:footerReference w:type="first" r:id="rId19"/>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771DC4" w14:textId="77777777" w:rsidR="006E013E" w:rsidRPr="00B16D78" w:rsidRDefault="006E013E" w:rsidP="00CA1EB9">
      <w:pPr>
        <w:spacing w:line="240" w:lineRule="auto"/>
      </w:pPr>
      <w:r w:rsidRPr="00B16D78">
        <w:separator/>
      </w:r>
    </w:p>
  </w:endnote>
  <w:endnote w:type="continuationSeparator" w:id="0">
    <w:p w14:paraId="00914DCF" w14:textId="77777777" w:rsidR="006E013E" w:rsidRPr="00B16D78" w:rsidRDefault="006E013E" w:rsidP="00CA1EB9">
      <w:pPr>
        <w:spacing w:line="240" w:lineRule="auto"/>
      </w:pPr>
      <w:r w:rsidRPr="00B16D78">
        <w:continuationSeparator/>
      </w:r>
    </w:p>
  </w:endnote>
  <w:endnote w:type="continuationNotice" w:id="1">
    <w:p w14:paraId="21EDEF88" w14:textId="77777777" w:rsidR="006E013E" w:rsidRPr="00B16D78" w:rsidRDefault="006E01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3E56C8C-58B0-E94A-A227-2099FE4A0CC3}"/>
  </w:font>
  <w:font w:name="Times New Roman">
    <w:panose1 w:val="02020603050405020304"/>
    <w:charset w:val="00"/>
    <w:family w:val="roman"/>
    <w:pitch w:val="variable"/>
    <w:sig w:usb0="E0002EFF" w:usb1="C000785B" w:usb2="00000009" w:usb3="00000000" w:csb0="000001FF" w:csb1="00000000"/>
    <w:embedRegular r:id="rId2" w:fontKey="{DF3D7FA2-0BFD-5F4D-B0F2-589E9ECC9E71}"/>
    <w:embedBold r:id="rId3" w:fontKey="{D49D0D43-9A14-D649-8636-97D2471584B9}"/>
    <w:embedItalic r:id="rId4" w:fontKey="{7E62C7B6-65D1-944C-9609-F7A00FC4EF19}"/>
    <w:embedBoldItalic r:id="rId5" w:fontKey="{9AF75E64-4A49-B743-BC3C-F2D8DAD38E6A}"/>
  </w:font>
  <w:font w:name="Courier New">
    <w:panose1 w:val="02070309020205020404"/>
    <w:charset w:val="00"/>
    <w:family w:val="modern"/>
    <w:pitch w:val="fixed"/>
    <w:sig w:usb0="E0002EFF" w:usb1="C0007843" w:usb2="00000009" w:usb3="00000000" w:csb0="000001FF" w:csb1="00000000"/>
    <w:embedRegular r:id="rId6" w:fontKey="{F28F6AAA-A7DA-BF42-AAE0-B8B7EE2859CB}"/>
  </w:font>
  <w:font w:name="Wingdings">
    <w:panose1 w:val="05000000000000000000"/>
    <w:charset w:val="4D"/>
    <w:family w:val="decorative"/>
    <w:pitch w:val="variable"/>
    <w:sig w:usb0="00000003" w:usb1="00000000" w:usb2="00000000" w:usb3="00000000" w:csb0="80000001" w:csb1="00000000"/>
    <w:embedRegular r:id="rId7" w:fontKey="{EBEEF363-F869-D54D-ACE9-949AF857E8ED}"/>
  </w:font>
  <w:font w:name="Arial">
    <w:panose1 w:val="020B0604020202020204"/>
    <w:charset w:val="00"/>
    <w:family w:val="swiss"/>
    <w:pitch w:val="variable"/>
    <w:sig w:usb0="E0002EFF" w:usb1="C000785B" w:usb2="00000009" w:usb3="00000000" w:csb0="000001FF" w:csb1="00000000"/>
    <w:embedRegular r:id="rId8" w:fontKey="{53943B18-D253-E94D-A932-034B57E3B0BD}"/>
  </w:font>
  <w:font w:name="Sennheiser Office">
    <w:altName w:val="Calibri"/>
    <w:panose1 w:val="02010504010101010104"/>
    <w:charset w:val="4D"/>
    <w:family w:val="auto"/>
    <w:pitch w:val="variable"/>
    <w:sig w:usb0="A00000AF" w:usb1="500020DB" w:usb2="00000000" w:usb3="00000000" w:csb0="00000093" w:csb1="00000000"/>
    <w:embedRegular r:id="rId9" w:fontKey="{272293B7-CB5D-4F46-8EC8-C71DE6D24A25}"/>
    <w:embedBold r:id="rId10" w:fontKey="{5423A2A9-B872-6B43-AA1F-4D28C8F49A35}"/>
    <w:embedItalic r:id="rId11" w:fontKey="{10F9EDCD-1C8D-ED46-B93D-AA0807F11C05}"/>
    <w:embedBoldItalic r:id="rId12" w:fontKey="{D6A1185D-39D3-9F40-8BB5-4678E2D7FF39}"/>
  </w:font>
  <w:font w:name="Calibri">
    <w:panose1 w:val="020F0502020204030204"/>
    <w:charset w:val="00"/>
    <w:family w:val="swiss"/>
    <w:pitch w:val="variable"/>
    <w:sig w:usb0="E4002EFF" w:usb1="C200247B" w:usb2="00000009" w:usb3="00000000" w:csb0="000001FF" w:csb1="00000000"/>
    <w:embedRegular r:id="rId13" w:fontKey="{C6689D97-C416-6848-AB36-81022AFEC029}"/>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4" w:fontKey="{37764F01-95DF-474C-B909-88C90DCA517A}"/>
    <w:embedBold r:id="rId15" w:fontKey="{00DA83D1-E62C-6448-A59F-11392933EB5A}"/>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9AE98" w14:textId="48B1D393" w:rsidR="00324808" w:rsidRPr="00B16D78" w:rsidRDefault="00324808" w:rsidP="009031C7">
    <w:pPr>
      <w:pStyle w:val="Footer"/>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7CA51D" w14:textId="77777777" w:rsidR="006E013E" w:rsidRPr="00B16D78" w:rsidRDefault="006E013E" w:rsidP="00CA1EB9">
      <w:pPr>
        <w:spacing w:line="240" w:lineRule="auto"/>
      </w:pPr>
      <w:r w:rsidRPr="00B16D78">
        <w:separator/>
      </w:r>
    </w:p>
  </w:footnote>
  <w:footnote w:type="continuationSeparator" w:id="0">
    <w:p w14:paraId="2CE511F8" w14:textId="77777777" w:rsidR="006E013E" w:rsidRPr="00B16D78" w:rsidRDefault="006E013E" w:rsidP="00CA1EB9">
      <w:pPr>
        <w:spacing w:line="240" w:lineRule="auto"/>
      </w:pPr>
      <w:r w:rsidRPr="00B16D78">
        <w:continuationSeparator/>
      </w:r>
    </w:p>
  </w:footnote>
  <w:footnote w:type="continuationNotice" w:id="1">
    <w:p w14:paraId="72D96DA7" w14:textId="77777777" w:rsidR="006E013E" w:rsidRPr="00B16D78" w:rsidRDefault="006E013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3DDC1" w14:textId="3C007EE1" w:rsidR="00324808" w:rsidRPr="00B16D78" w:rsidRDefault="00324808" w:rsidP="008E5D5C">
    <w:pPr>
      <w:pStyle w:val="Header"/>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4C6F07FC" w14:textId="77777777"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8F69F" w14:textId="0B912C0B" w:rsidR="00324808" w:rsidRPr="00B16D78" w:rsidRDefault="00324808" w:rsidP="008E5D5C">
    <w:pPr>
      <w:pStyle w:val="Header"/>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286A0383" w14:textId="770E456B" w:rsidR="00324808" w:rsidRPr="00B16D78" w:rsidRDefault="00324808" w:rsidP="008E5D5C">
    <w:pPr>
      <w:pStyle w:val="Header"/>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embedTrueTypeFonts/>
  <w:bordersDoNotSurroundHeader/>
  <w:bordersDoNotSurroundFooter/>
  <w:hideSpellingErrors/>
  <w:hideGrammaticalError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0EC"/>
    <w:rsid w:val="0000231B"/>
    <w:rsid w:val="00002740"/>
    <w:rsid w:val="00003751"/>
    <w:rsid w:val="00005CEA"/>
    <w:rsid w:val="0000617B"/>
    <w:rsid w:val="00007BB7"/>
    <w:rsid w:val="00010568"/>
    <w:rsid w:val="0001121F"/>
    <w:rsid w:val="000134D7"/>
    <w:rsid w:val="00013BE5"/>
    <w:rsid w:val="00014BCA"/>
    <w:rsid w:val="00014CB1"/>
    <w:rsid w:val="0001617F"/>
    <w:rsid w:val="0001632B"/>
    <w:rsid w:val="0001676E"/>
    <w:rsid w:val="00021722"/>
    <w:rsid w:val="000235F6"/>
    <w:rsid w:val="000243F8"/>
    <w:rsid w:val="00027CAE"/>
    <w:rsid w:val="00031695"/>
    <w:rsid w:val="00032C14"/>
    <w:rsid w:val="00034424"/>
    <w:rsid w:val="00035A74"/>
    <w:rsid w:val="00037D47"/>
    <w:rsid w:val="0004301F"/>
    <w:rsid w:val="00043395"/>
    <w:rsid w:val="000433C2"/>
    <w:rsid w:val="000451AC"/>
    <w:rsid w:val="000467AA"/>
    <w:rsid w:val="00046898"/>
    <w:rsid w:val="0004766F"/>
    <w:rsid w:val="00047D6A"/>
    <w:rsid w:val="00047DC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50F9"/>
    <w:rsid w:val="00086BC7"/>
    <w:rsid w:val="00090449"/>
    <w:rsid w:val="00090721"/>
    <w:rsid w:val="000907C7"/>
    <w:rsid w:val="0009081E"/>
    <w:rsid w:val="00092366"/>
    <w:rsid w:val="00093230"/>
    <w:rsid w:val="0009384F"/>
    <w:rsid w:val="00095FEA"/>
    <w:rsid w:val="000966AE"/>
    <w:rsid w:val="00096A95"/>
    <w:rsid w:val="000A054A"/>
    <w:rsid w:val="000A22B8"/>
    <w:rsid w:val="000A294B"/>
    <w:rsid w:val="000A2EA1"/>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D07C3"/>
    <w:rsid w:val="000D0A19"/>
    <w:rsid w:val="000D2081"/>
    <w:rsid w:val="000D27D7"/>
    <w:rsid w:val="000D550B"/>
    <w:rsid w:val="000D57DF"/>
    <w:rsid w:val="000D792B"/>
    <w:rsid w:val="000D7AD2"/>
    <w:rsid w:val="000E119F"/>
    <w:rsid w:val="000E14DC"/>
    <w:rsid w:val="000E1874"/>
    <w:rsid w:val="000E2544"/>
    <w:rsid w:val="000E2869"/>
    <w:rsid w:val="000E2BFF"/>
    <w:rsid w:val="000E2DCD"/>
    <w:rsid w:val="000E3859"/>
    <w:rsid w:val="000E527A"/>
    <w:rsid w:val="000E53B1"/>
    <w:rsid w:val="000E558A"/>
    <w:rsid w:val="000E58A2"/>
    <w:rsid w:val="000E735B"/>
    <w:rsid w:val="000E7A92"/>
    <w:rsid w:val="000F003F"/>
    <w:rsid w:val="000F0523"/>
    <w:rsid w:val="000F0A91"/>
    <w:rsid w:val="000F1105"/>
    <w:rsid w:val="000F1B7D"/>
    <w:rsid w:val="000F1E32"/>
    <w:rsid w:val="000F311E"/>
    <w:rsid w:val="000F51B6"/>
    <w:rsid w:val="000F5B17"/>
    <w:rsid w:val="000F61E2"/>
    <w:rsid w:val="000F712D"/>
    <w:rsid w:val="000F7E49"/>
    <w:rsid w:val="00100EE1"/>
    <w:rsid w:val="00102EE7"/>
    <w:rsid w:val="001030EE"/>
    <w:rsid w:val="00103D8F"/>
    <w:rsid w:val="001103C9"/>
    <w:rsid w:val="00110939"/>
    <w:rsid w:val="00111838"/>
    <w:rsid w:val="00111954"/>
    <w:rsid w:val="00111FC0"/>
    <w:rsid w:val="00112C35"/>
    <w:rsid w:val="00113704"/>
    <w:rsid w:val="00115425"/>
    <w:rsid w:val="001159DF"/>
    <w:rsid w:val="00115BF9"/>
    <w:rsid w:val="0011647C"/>
    <w:rsid w:val="001168F1"/>
    <w:rsid w:val="00117457"/>
    <w:rsid w:val="00120D59"/>
    <w:rsid w:val="00121501"/>
    <w:rsid w:val="00122B86"/>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BE"/>
    <w:rsid w:val="001D0BAD"/>
    <w:rsid w:val="001D4364"/>
    <w:rsid w:val="001D4E25"/>
    <w:rsid w:val="001D6D45"/>
    <w:rsid w:val="001E0C8F"/>
    <w:rsid w:val="001E2F7C"/>
    <w:rsid w:val="001E766D"/>
    <w:rsid w:val="001F2DE6"/>
    <w:rsid w:val="001F2EA0"/>
    <w:rsid w:val="001F3001"/>
    <w:rsid w:val="001F61FF"/>
    <w:rsid w:val="002008AB"/>
    <w:rsid w:val="002018B0"/>
    <w:rsid w:val="00202E39"/>
    <w:rsid w:val="00203C58"/>
    <w:rsid w:val="00203CC8"/>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7FA"/>
    <w:rsid w:val="00242821"/>
    <w:rsid w:val="00245300"/>
    <w:rsid w:val="00245322"/>
    <w:rsid w:val="0024614C"/>
    <w:rsid w:val="002465AA"/>
    <w:rsid w:val="00246854"/>
    <w:rsid w:val="00247165"/>
    <w:rsid w:val="002502A3"/>
    <w:rsid w:val="002522DD"/>
    <w:rsid w:val="00252C7D"/>
    <w:rsid w:val="00256B0B"/>
    <w:rsid w:val="00257E72"/>
    <w:rsid w:val="002605E0"/>
    <w:rsid w:val="00261AE3"/>
    <w:rsid w:val="00262172"/>
    <w:rsid w:val="00262207"/>
    <w:rsid w:val="002628F4"/>
    <w:rsid w:val="002636BC"/>
    <w:rsid w:val="00263E6A"/>
    <w:rsid w:val="002663B0"/>
    <w:rsid w:val="00266858"/>
    <w:rsid w:val="00267D2D"/>
    <w:rsid w:val="00270B4A"/>
    <w:rsid w:val="00271795"/>
    <w:rsid w:val="002730C4"/>
    <w:rsid w:val="00274323"/>
    <w:rsid w:val="00276DB9"/>
    <w:rsid w:val="00280603"/>
    <w:rsid w:val="00281FE1"/>
    <w:rsid w:val="002825E6"/>
    <w:rsid w:val="0028279A"/>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9A7"/>
    <w:rsid w:val="002A54F5"/>
    <w:rsid w:val="002A75C3"/>
    <w:rsid w:val="002A7D5A"/>
    <w:rsid w:val="002B0364"/>
    <w:rsid w:val="002B12F5"/>
    <w:rsid w:val="002B14F8"/>
    <w:rsid w:val="002B177F"/>
    <w:rsid w:val="002B1E22"/>
    <w:rsid w:val="002B228B"/>
    <w:rsid w:val="002B2C0C"/>
    <w:rsid w:val="002B309D"/>
    <w:rsid w:val="002B357B"/>
    <w:rsid w:val="002B3C7A"/>
    <w:rsid w:val="002B4D35"/>
    <w:rsid w:val="002B51E4"/>
    <w:rsid w:val="002B56E7"/>
    <w:rsid w:val="002B653F"/>
    <w:rsid w:val="002B7498"/>
    <w:rsid w:val="002B7CB9"/>
    <w:rsid w:val="002B7E93"/>
    <w:rsid w:val="002C10B6"/>
    <w:rsid w:val="002C141A"/>
    <w:rsid w:val="002C4738"/>
    <w:rsid w:val="002C5251"/>
    <w:rsid w:val="002C6F4D"/>
    <w:rsid w:val="002C7064"/>
    <w:rsid w:val="002C7631"/>
    <w:rsid w:val="002D04A9"/>
    <w:rsid w:val="002D11A8"/>
    <w:rsid w:val="002D1237"/>
    <w:rsid w:val="002D1A2A"/>
    <w:rsid w:val="002D495C"/>
    <w:rsid w:val="002D6BD2"/>
    <w:rsid w:val="002D7EFC"/>
    <w:rsid w:val="002E1879"/>
    <w:rsid w:val="002E2717"/>
    <w:rsid w:val="002E3E3C"/>
    <w:rsid w:val="002E5827"/>
    <w:rsid w:val="002E5F6F"/>
    <w:rsid w:val="002E6AC4"/>
    <w:rsid w:val="002E6DDE"/>
    <w:rsid w:val="002E7986"/>
    <w:rsid w:val="002E7CBD"/>
    <w:rsid w:val="002F1F6D"/>
    <w:rsid w:val="002F3A4A"/>
    <w:rsid w:val="002F6017"/>
    <w:rsid w:val="002F6C5E"/>
    <w:rsid w:val="0030049B"/>
    <w:rsid w:val="003035C9"/>
    <w:rsid w:val="00305B63"/>
    <w:rsid w:val="003079CC"/>
    <w:rsid w:val="00311C6F"/>
    <w:rsid w:val="003134C3"/>
    <w:rsid w:val="0031393D"/>
    <w:rsid w:val="0031776F"/>
    <w:rsid w:val="00320EA4"/>
    <w:rsid w:val="00320F5A"/>
    <w:rsid w:val="00321324"/>
    <w:rsid w:val="003222F5"/>
    <w:rsid w:val="00323587"/>
    <w:rsid w:val="00323CA7"/>
    <w:rsid w:val="00324808"/>
    <w:rsid w:val="00324859"/>
    <w:rsid w:val="00325A99"/>
    <w:rsid w:val="00325EDC"/>
    <w:rsid w:val="0032600D"/>
    <w:rsid w:val="00326B9C"/>
    <w:rsid w:val="00326FB8"/>
    <w:rsid w:val="003275FC"/>
    <w:rsid w:val="00330111"/>
    <w:rsid w:val="00332275"/>
    <w:rsid w:val="003330DE"/>
    <w:rsid w:val="00333880"/>
    <w:rsid w:val="00334CD0"/>
    <w:rsid w:val="00335871"/>
    <w:rsid w:val="00337412"/>
    <w:rsid w:val="00337729"/>
    <w:rsid w:val="0034225E"/>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495"/>
    <w:rsid w:val="00384EF0"/>
    <w:rsid w:val="0038582D"/>
    <w:rsid w:val="0038583A"/>
    <w:rsid w:val="00386EF4"/>
    <w:rsid w:val="00387600"/>
    <w:rsid w:val="00387744"/>
    <w:rsid w:val="0039027E"/>
    <w:rsid w:val="00392136"/>
    <w:rsid w:val="0039411C"/>
    <w:rsid w:val="00394C88"/>
    <w:rsid w:val="00394E13"/>
    <w:rsid w:val="003A0BE8"/>
    <w:rsid w:val="003A26C2"/>
    <w:rsid w:val="003A27BC"/>
    <w:rsid w:val="003A40D9"/>
    <w:rsid w:val="003A4922"/>
    <w:rsid w:val="003A4C27"/>
    <w:rsid w:val="003A4F0F"/>
    <w:rsid w:val="003A649F"/>
    <w:rsid w:val="003A75CE"/>
    <w:rsid w:val="003A78E3"/>
    <w:rsid w:val="003A7F02"/>
    <w:rsid w:val="003B085A"/>
    <w:rsid w:val="003B2F6C"/>
    <w:rsid w:val="003B6F65"/>
    <w:rsid w:val="003C29A2"/>
    <w:rsid w:val="003C4DFB"/>
    <w:rsid w:val="003C59A5"/>
    <w:rsid w:val="003C5BCC"/>
    <w:rsid w:val="003C699E"/>
    <w:rsid w:val="003D06A1"/>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5BE6"/>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07D16"/>
    <w:rsid w:val="004113B7"/>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60BC"/>
    <w:rsid w:val="004376A6"/>
    <w:rsid w:val="004403C9"/>
    <w:rsid w:val="00440B55"/>
    <w:rsid w:val="00440C81"/>
    <w:rsid w:val="00442551"/>
    <w:rsid w:val="004457DF"/>
    <w:rsid w:val="0044601C"/>
    <w:rsid w:val="00446424"/>
    <w:rsid w:val="0045090B"/>
    <w:rsid w:val="00450914"/>
    <w:rsid w:val="00450FE3"/>
    <w:rsid w:val="004510F7"/>
    <w:rsid w:val="00451F9E"/>
    <w:rsid w:val="00453B3E"/>
    <w:rsid w:val="004545C2"/>
    <w:rsid w:val="004555C1"/>
    <w:rsid w:val="00455FE2"/>
    <w:rsid w:val="00456CAC"/>
    <w:rsid w:val="0045753A"/>
    <w:rsid w:val="00457DFD"/>
    <w:rsid w:val="0046107D"/>
    <w:rsid w:val="004618EA"/>
    <w:rsid w:val="00462AE9"/>
    <w:rsid w:val="00466D58"/>
    <w:rsid w:val="004675B8"/>
    <w:rsid w:val="00470D76"/>
    <w:rsid w:val="004734A1"/>
    <w:rsid w:val="004744AB"/>
    <w:rsid w:val="00474D1C"/>
    <w:rsid w:val="00474E4B"/>
    <w:rsid w:val="00484CA7"/>
    <w:rsid w:val="004850F3"/>
    <w:rsid w:val="004852FA"/>
    <w:rsid w:val="00486075"/>
    <w:rsid w:val="00486C86"/>
    <w:rsid w:val="00486FF3"/>
    <w:rsid w:val="00490C42"/>
    <w:rsid w:val="004934EF"/>
    <w:rsid w:val="004A0A5B"/>
    <w:rsid w:val="004A0F3A"/>
    <w:rsid w:val="004A374C"/>
    <w:rsid w:val="004A3892"/>
    <w:rsid w:val="004A40F5"/>
    <w:rsid w:val="004B1CDD"/>
    <w:rsid w:val="004B1DEB"/>
    <w:rsid w:val="004B3EE3"/>
    <w:rsid w:val="004B4B5B"/>
    <w:rsid w:val="004B4BFC"/>
    <w:rsid w:val="004B4E55"/>
    <w:rsid w:val="004B5DF2"/>
    <w:rsid w:val="004C00DA"/>
    <w:rsid w:val="004C19D5"/>
    <w:rsid w:val="004C3017"/>
    <w:rsid w:val="004C3350"/>
    <w:rsid w:val="004C4379"/>
    <w:rsid w:val="004C4C90"/>
    <w:rsid w:val="004C7F4D"/>
    <w:rsid w:val="004D1199"/>
    <w:rsid w:val="004D1EC7"/>
    <w:rsid w:val="004D2326"/>
    <w:rsid w:val="004D5594"/>
    <w:rsid w:val="004D68D5"/>
    <w:rsid w:val="004D7FC7"/>
    <w:rsid w:val="004E0760"/>
    <w:rsid w:val="004E07F4"/>
    <w:rsid w:val="004E0A54"/>
    <w:rsid w:val="004E19A6"/>
    <w:rsid w:val="004E1DBB"/>
    <w:rsid w:val="004E2404"/>
    <w:rsid w:val="004E2F2C"/>
    <w:rsid w:val="004E3CBA"/>
    <w:rsid w:val="004E56AD"/>
    <w:rsid w:val="004E5E9F"/>
    <w:rsid w:val="004E7F9A"/>
    <w:rsid w:val="004F1947"/>
    <w:rsid w:val="004F1F9B"/>
    <w:rsid w:val="004F31F9"/>
    <w:rsid w:val="004F355A"/>
    <w:rsid w:val="004F65A0"/>
    <w:rsid w:val="004F671F"/>
    <w:rsid w:val="004F79CB"/>
    <w:rsid w:val="00500E07"/>
    <w:rsid w:val="005015B2"/>
    <w:rsid w:val="00503BE9"/>
    <w:rsid w:val="00504A34"/>
    <w:rsid w:val="00504F38"/>
    <w:rsid w:val="00505486"/>
    <w:rsid w:val="00505597"/>
    <w:rsid w:val="0050669D"/>
    <w:rsid w:val="00506AC2"/>
    <w:rsid w:val="00507935"/>
    <w:rsid w:val="00507C02"/>
    <w:rsid w:val="00511157"/>
    <w:rsid w:val="005124E6"/>
    <w:rsid w:val="00512E73"/>
    <w:rsid w:val="0051335A"/>
    <w:rsid w:val="00515302"/>
    <w:rsid w:val="00516431"/>
    <w:rsid w:val="00521599"/>
    <w:rsid w:val="00521836"/>
    <w:rsid w:val="005219AC"/>
    <w:rsid w:val="005227A8"/>
    <w:rsid w:val="00522A1D"/>
    <w:rsid w:val="00523995"/>
    <w:rsid w:val="0052510B"/>
    <w:rsid w:val="00527761"/>
    <w:rsid w:val="00527D0B"/>
    <w:rsid w:val="005305B9"/>
    <w:rsid w:val="00530E1D"/>
    <w:rsid w:val="005318F3"/>
    <w:rsid w:val="005327DB"/>
    <w:rsid w:val="00532A3F"/>
    <w:rsid w:val="00532E74"/>
    <w:rsid w:val="00533FD0"/>
    <w:rsid w:val="00535529"/>
    <w:rsid w:val="00535C8D"/>
    <w:rsid w:val="00535E0F"/>
    <w:rsid w:val="00536203"/>
    <w:rsid w:val="00536238"/>
    <w:rsid w:val="00536894"/>
    <w:rsid w:val="00536A05"/>
    <w:rsid w:val="005377E3"/>
    <w:rsid w:val="00537BED"/>
    <w:rsid w:val="00540827"/>
    <w:rsid w:val="00541F4C"/>
    <w:rsid w:val="00542135"/>
    <w:rsid w:val="005430FE"/>
    <w:rsid w:val="005438AB"/>
    <w:rsid w:val="005459C7"/>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60020"/>
    <w:rsid w:val="00560FAB"/>
    <w:rsid w:val="00561A8C"/>
    <w:rsid w:val="00562237"/>
    <w:rsid w:val="00562E73"/>
    <w:rsid w:val="0056359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B2C"/>
    <w:rsid w:val="005A1341"/>
    <w:rsid w:val="005A29D1"/>
    <w:rsid w:val="005A3459"/>
    <w:rsid w:val="005B0260"/>
    <w:rsid w:val="005B0DE7"/>
    <w:rsid w:val="005B18BE"/>
    <w:rsid w:val="005B510A"/>
    <w:rsid w:val="005C1F67"/>
    <w:rsid w:val="005C2339"/>
    <w:rsid w:val="005C2B93"/>
    <w:rsid w:val="005C3127"/>
    <w:rsid w:val="005C346B"/>
    <w:rsid w:val="005C40E7"/>
    <w:rsid w:val="005C5F30"/>
    <w:rsid w:val="005C61ED"/>
    <w:rsid w:val="005C628C"/>
    <w:rsid w:val="005C698C"/>
    <w:rsid w:val="005C6E3D"/>
    <w:rsid w:val="005C7CCC"/>
    <w:rsid w:val="005C7ECC"/>
    <w:rsid w:val="005D0C92"/>
    <w:rsid w:val="005D25AD"/>
    <w:rsid w:val="005D295A"/>
    <w:rsid w:val="005D571F"/>
    <w:rsid w:val="005D5C83"/>
    <w:rsid w:val="005D67E5"/>
    <w:rsid w:val="005D7B43"/>
    <w:rsid w:val="005E0BA4"/>
    <w:rsid w:val="005E34A2"/>
    <w:rsid w:val="005E4083"/>
    <w:rsid w:val="005E492D"/>
    <w:rsid w:val="005E7059"/>
    <w:rsid w:val="005F01C0"/>
    <w:rsid w:val="005F2A2F"/>
    <w:rsid w:val="005F375F"/>
    <w:rsid w:val="005F4346"/>
    <w:rsid w:val="005F67F4"/>
    <w:rsid w:val="005F74D3"/>
    <w:rsid w:val="005F784D"/>
    <w:rsid w:val="005F7DCD"/>
    <w:rsid w:val="00600ED3"/>
    <w:rsid w:val="00600ED9"/>
    <w:rsid w:val="00600EFF"/>
    <w:rsid w:val="006011BC"/>
    <w:rsid w:val="0060142B"/>
    <w:rsid w:val="0060154D"/>
    <w:rsid w:val="00602984"/>
    <w:rsid w:val="006033A5"/>
    <w:rsid w:val="00603F00"/>
    <w:rsid w:val="006051BB"/>
    <w:rsid w:val="0060732B"/>
    <w:rsid w:val="006077F2"/>
    <w:rsid w:val="006108B6"/>
    <w:rsid w:val="00610FDF"/>
    <w:rsid w:val="00611923"/>
    <w:rsid w:val="0061270D"/>
    <w:rsid w:val="00613B90"/>
    <w:rsid w:val="00615C0B"/>
    <w:rsid w:val="006226C2"/>
    <w:rsid w:val="0062293A"/>
    <w:rsid w:val="0062348A"/>
    <w:rsid w:val="0062599D"/>
    <w:rsid w:val="00626469"/>
    <w:rsid w:val="00627B1F"/>
    <w:rsid w:val="00631680"/>
    <w:rsid w:val="00631B22"/>
    <w:rsid w:val="00633058"/>
    <w:rsid w:val="00633157"/>
    <w:rsid w:val="00633754"/>
    <w:rsid w:val="00633AA3"/>
    <w:rsid w:val="0063731D"/>
    <w:rsid w:val="006373DD"/>
    <w:rsid w:val="006428E8"/>
    <w:rsid w:val="00642E89"/>
    <w:rsid w:val="00643EC2"/>
    <w:rsid w:val="00643F2B"/>
    <w:rsid w:val="00645368"/>
    <w:rsid w:val="00647574"/>
    <w:rsid w:val="006478D9"/>
    <w:rsid w:val="00647BD2"/>
    <w:rsid w:val="006502F1"/>
    <w:rsid w:val="0065108C"/>
    <w:rsid w:val="00651772"/>
    <w:rsid w:val="006519BC"/>
    <w:rsid w:val="00653AC9"/>
    <w:rsid w:val="00654348"/>
    <w:rsid w:val="0065765D"/>
    <w:rsid w:val="006626CC"/>
    <w:rsid w:val="00662BB7"/>
    <w:rsid w:val="00663812"/>
    <w:rsid w:val="00665D96"/>
    <w:rsid w:val="00666F0A"/>
    <w:rsid w:val="00667104"/>
    <w:rsid w:val="0066793E"/>
    <w:rsid w:val="00667AC8"/>
    <w:rsid w:val="00670D7E"/>
    <w:rsid w:val="006711F6"/>
    <w:rsid w:val="00672332"/>
    <w:rsid w:val="0067295B"/>
    <w:rsid w:val="0067466B"/>
    <w:rsid w:val="006758C2"/>
    <w:rsid w:val="00675D6D"/>
    <w:rsid w:val="00675DA0"/>
    <w:rsid w:val="00675EC3"/>
    <w:rsid w:val="00677831"/>
    <w:rsid w:val="00680116"/>
    <w:rsid w:val="0068136A"/>
    <w:rsid w:val="0068243D"/>
    <w:rsid w:val="00682822"/>
    <w:rsid w:val="00682D3E"/>
    <w:rsid w:val="00683D4E"/>
    <w:rsid w:val="00684004"/>
    <w:rsid w:val="0068404F"/>
    <w:rsid w:val="00684335"/>
    <w:rsid w:val="006856A1"/>
    <w:rsid w:val="00686D52"/>
    <w:rsid w:val="0069053D"/>
    <w:rsid w:val="006909C7"/>
    <w:rsid w:val="00690B64"/>
    <w:rsid w:val="006925F6"/>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E9B"/>
    <w:rsid w:val="006C42EA"/>
    <w:rsid w:val="006C7F79"/>
    <w:rsid w:val="006D154A"/>
    <w:rsid w:val="006D1C25"/>
    <w:rsid w:val="006D23B9"/>
    <w:rsid w:val="006D47B6"/>
    <w:rsid w:val="006D4BD0"/>
    <w:rsid w:val="006D4D12"/>
    <w:rsid w:val="006D5177"/>
    <w:rsid w:val="006D55B1"/>
    <w:rsid w:val="006D7715"/>
    <w:rsid w:val="006D7DDA"/>
    <w:rsid w:val="006E013E"/>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45CD2"/>
    <w:rsid w:val="00747DD5"/>
    <w:rsid w:val="0075529A"/>
    <w:rsid w:val="007572BF"/>
    <w:rsid w:val="007607F1"/>
    <w:rsid w:val="0076082D"/>
    <w:rsid w:val="00760995"/>
    <w:rsid w:val="007617BC"/>
    <w:rsid w:val="007617EB"/>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695"/>
    <w:rsid w:val="00786EA4"/>
    <w:rsid w:val="0079263F"/>
    <w:rsid w:val="00792A93"/>
    <w:rsid w:val="00793211"/>
    <w:rsid w:val="0079333F"/>
    <w:rsid w:val="00796EF7"/>
    <w:rsid w:val="007A071C"/>
    <w:rsid w:val="007A0C84"/>
    <w:rsid w:val="007A2D75"/>
    <w:rsid w:val="007A397A"/>
    <w:rsid w:val="007A4953"/>
    <w:rsid w:val="007A53BD"/>
    <w:rsid w:val="007A5DEA"/>
    <w:rsid w:val="007A5F92"/>
    <w:rsid w:val="007A642B"/>
    <w:rsid w:val="007B0147"/>
    <w:rsid w:val="007B0F8F"/>
    <w:rsid w:val="007B1E1A"/>
    <w:rsid w:val="007B3C94"/>
    <w:rsid w:val="007B4E6C"/>
    <w:rsid w:val="007C007C"/>
    <w:rsid w:val="007C2184"/>
    <w:rsid w:val="007C2905"/>
    <w:rsid w:val="007C33F5"/>
    <w:rsid w:val="007C3608"/>
    <w:rsid w:val="007C4698"/>
    <w:rsid w:val="007C4F79"/>
    <w:rsid w:val="007C5F04"/>
    <w:rsid w:val="007C6B1C"/>
    <w:rsid w:val="007C6C67"/>
    <w:rsid w:val="007D0FC1"/>
    <w:rsid w:val="007D12BC"/>
    <w:rsid w:val="007D1325"/>
    <w:rsid w:val="007D1CCE"/>
    <w:rsid w:val="007D21FC"/>
    <w:rsid w:val="007D3E22"/>
    <w:rsid w:val="007D50B6"/>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16A08"/>
    <w:rsid w:val="00822591"/>
    <w:rsid w:val="00823C71"/>
    <w:rsid w:val="008246A3"/>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45D8D"/>
    <w:rsid w:val="00850503"/>
    <w:rsid w:val="008514C4"/>
    <w:rsid w:val="008521C4"/>
    <w:rsid w:val="0085476F"/>
    <w:rsid w:val="0085561B"/>
    <w:rsid w:val="00856149"/>
    <w:rsid w:val="0085705E"/>
    <w:rsid w:val="00857772"/>
    <w:rsid w:val="00857FDC"/>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0E8"/>
    <w:rsid w:val="00880465"/>
    <w:rsid w:val="00880B94"/>
    <w:rsid w:val="00880BFE"/>
    <w:rsid w:val="00881089"/>
    <w:rsid w:val="008818B8"/>
    <w:rsid w:val="0088387D"/>
    <w:rsid w:val="00883DAB"/>
    <w:rsid w:val="008863A9"/>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0FF3"/>
    <w:rsid w:val="008C155C"/>
    <w:rsid w:val="008C66CF"/>
    <w:rsid w:val="008C672C"/>
    <w:rsid w:val="008D1903"/>
    <w:rsid w:val="008D2A16"/>
    <w:rsid w:val="008D3436"/>
    <w:rsid w:val="008D372F"/>
    <w:rsid w:val="008D4754"/>
    <w:rsid w:val="008D5AF9"/>
    <w:rsid w:val="008D5B56"/>
    <w:rsid w:val="008D6CAB"/>
    <w:rsid w:val="008E225E"/>
    <w:rsid w:val="008E34D2"/>
    <w:rsid w:val="008E3741"/>
    <w:rsid w:val="008E43FA"/>
    <w:rsid w:val="008E4432"/>
    <w:rsid w:val="008E477E"/>
    <w:rsid w:val="008E4C72"/>
    <w:rsid w:val="008E571F"/>
    <w:rsid w:val="008E5782"/>
    <w:rsid w:val="008E5D5C"/>
    <w:rsid w:val="008E61BE"/>
    <w:rsid w:val="008E64E2"/>
    <w:rsid w:val="008E68C0"/>
    <w:rsid w:val="008E7699"/>
    <w:rsid w:val="008E7EA7"/>
    <w:rsid w:val="008F0C1A"/>
    <w:rsid w:val="008F1C24"/>
    <w:rsid w:val="008F25E1"/>
    <w:rsid w:val="008F2FC9"/>
    <w:rsid w:val="008F3CED"/>
    <w:rsid w:val="008F3D0C"/>
    <w:rsid w:val="008F559F"/>
    <w:rsid w:val="008F599D"/>
    <w:rsid w:val="0090049E"/>
    <w:rsid w:val="0090053D"/>
    <w:rsid w:val="00901209"/>
    <w:rsid w:val="009028D8"/>
    <w:rsid w:val="00902F4D"/>
    <w:rsid w:val="00902FA2"/>
    <w:rsid w:val="009031C7"/>
    <w:rsid w:val="00903E5E"/>
    <w:rsid w:val="00905105"/>
    <w:rsid w:val="00905638"/>
    <w:rsid w:val="0090726E"/>
    <w:rsid w:val="0090773D"/>
    <w:rsid w:val="00910046"/>
    <w:rsid w:val="00910E86"/>
    <w:rsid w:val="00912C15"/>
    <w:rsid w:val="0091343F"/>
    <w:rsid w:val="0091439D"/>
    <w:rsid w:val="0091572C"/>
    <w:rsid w:val="00917341"/>
    <w:rsid w:val="00917FDF"/>
    <w:rsid w:val="00920106"/>
    <w:rsid w:val="009208F3"/>
    <w:rsid w:val="00922ACD"/>
    <w:rsid w:val="009238DF"/>
    <w:rsid w:val="009302B0"/>
    <w:rsid w:val="009319D3"/>
    <w:rsid w:val="00931A0C"/>
    <w:rsid w:val="00931C8D"/>
    <w:rsid w:val="00932084"/>
    <w:rsid w:val="009320A9"/>
    <w:rsid w:val="00932578"/>
    <w:rsid w:val="00933381"/>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404E"/>
    <w:rsid w:val="00964682"/>
    <w:rsid w:val="0096494F"/>
    <w:rsid w:val="00970446"/>
    <w:rsid w:val="0097052A"/>
    <w:rsid w:val="0097112C"/>
    <w:rsid w:val="00975170"/>
    <w:rsid w:val="0097538C"/>
    <w:rsid w:val="00977493"/>
    <w:rsid w:val="00980AE4"/>
    <w:rsid w:val="0098150B"/>
    <w:rsid w:val="00984598"/>
    <w:rsid w:val="00984DD8"/>
    <w:rsid w:val="0098517E"/>
    <w:rsid w:val="009869D4"/>
    <w:rsid w:val="009871A4"/>
    <w:rsid w:val="009878A2"/>
    <w:rsid w:val="00987BB9"/>
    <w:rsid w:val="00991BEB"/>
    <w:rsid w:val="0099296E"/>
    <w:rsid w:val="00992975"/>
    <w:rsid w:val="00992A12"/>
    <w:rsid w:val="00994054"/>
    <w:rsid w:val="009963F8"/>
    <w:rsid w:val="00996691"/>
    <w:rsid w:val="009973DF"/>
    <w:rsid w:val="00997A82"/>
    <w:rsid w:val="009A0974"/>
    <w:rsid w:val="009A767A"/>
    <w:rsid w:val="009A7A23"/>
    <w:rsid w:val="009B0D27"/>
    <w:rsid w:val="009B1DE4"/>
    <w:rsid w:val="009B2A56"/>
    <w:rsid w:val="009B3664"/>
    <w:rsid w:val="009B36A8"/>
    <w:rsid w:val="009B39CA"/>
    <w:rsid w:val="009B3EDB"/>
    <w:rsid w:val="009B5B8D"/>
    <w:rsid w:val="009B6BB2"/>
    <w:rsid w:val="009B7FBE"/>
    <w:rsid w:val="009C1012"/>
    <w:rsid w:val="009C18E8"/>
    <w:rsid w:val="009C323E"/>
    <w:rsid w:val="009C45A2"/>
    <w:rsid w:val="009C4C43"/>
    <w:rsid w:val="009C638A"/>
    <w:rsid w:val="009C7314"/>
    <w:rsid w:val="009C761B"/>
    <w:rsid w:val="009D0077"/>
    <w:rsid w:val="009D1CB7"/>
    <w:rsid w:val="009D3419"/>
    <w:rsid w:val="009D47AF"/>
    <w:rsid w:val="009D6AD5"/>
    <w:rsid w:val="009D72D0"/>
    <w:rsid w:val="009D79D0"/>
    <w:rsid w:val="009E0D1F"/>
    <w:rsid w:val="009E27A6"/>
    <w:rsid w:val="009E3461"/>
    <w:rsid w:val="009E3C44"/>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52F8A"/>
    <w:rsid w:val="00A53E08"/>
    <w:rsid w:val="00A545C7"/>
    <w:rsid w:val="00A55E69"/>
    <w:rsid w:val="00A56DA5"/>
    <w:rsid w:val="00A61908"/>
    <w:rsid w:val="00A630C4"/>
    <w:rsid w:val="00A63A8D"/>
    <w:rsid w:val="00A64578"/>
    <w:rsid w:val="00A65088"/>
    <w:rsid w:val="00A6555B"/>
    <w:rsid w:val="00A67D35"/>
    <w:rsid w:val="00A710ED"/>
    <w:rsid w:val="00A73346"/>
    <w:rsid w:val="00A73F5C"/>
    <w:rsid w:val="00A76721"/>
    <w:rsid w:val="00A769F5"/>
    <w:rsid w:val="00A80512"/>
    <w:rsid w:val="00A80575"/>
    <w:rsid w:val="00A8155F"/>
    <w:rsid w:val="00A82AC2"/>
    <w:rsid w:val="00A83E25"/>
    <w:rsid w:val="00A84B2B"/>
    <w:rsid w:val="00A853A7"/>
    <w:rsid w:val="00A8551F"/>
    <w:rsid w:val="00A85FEB"/>
    <w:rsid w:val="00A87B0C"/>
    <w:rsid w:val="00A87EA4"/>
    <w:rsid w:val="00A9144B"/>
    <w:rsid w:val="00A92F4F"/>
    <w:rsid w:val="00A935FC"/>
    <w:rsid w:val="00A95584"/>
    <w:rsid w:val="00A95B35"/>
    <w:rsid w:val="00A9625E"/>
    <w:rsid w:val="00A9749F"/>
    <w:rsid w:val="00A97928"/>
    <w:rsid w:val="00AA037B"/>
    <w:rsid w:val="00AA0D3F"/>
    <w:rsid w:val="00AA1DB9"/>
    <w:rsid w:val="00AA4F06"/>
    <w:rsid w:val="00AA5BC0"/>
    <w:rsid w:val="00AA6233"/>
    <w:rsid w:val="00AA703E"/>
    <w:rsid w:val="00AB0C5A"/>
    <w:rsid w:val="00AB1A73"/>
    <w:rsid w:val="00AB3D45"/>
    <w:rsid w:val="00AB48ED"/>
    <w:rsid w:val="00AB5767"/>
    <w:rsid w:val="00AB6655"/>
    <w:rsid w:val="00AB6A70"/>
    <w:rsid w:val="00AC00BE"/>
    <w:rsid w:val="00AC0D77"/>
    <w:rsid w:val="00AC1205"/>
    <w:rsid w:val="00AC1B4C"/>
    <w:rsid w:val="00AC1CAF"/>
    <w:rsid w:val="00AC3FD7"/>
    <w:rsid w:val="00AC401E"/>
    <w:rsid w:val="00AC44E7"/>
    <w:rsid w:val="00AC4501"/>
    <w:rsid w:val="00AC4E77"/>
    <w:rsid w:val="00AC7CFA"/>
    <w:rsid w:val="00AD3701"/>
    <w:rsid w:val="00AD65C5"/>
    <w:rsid w:val="00AD75E0"/>
    <w:rsid w:val="00AD7B4E"/>
    <w:rsid w:val="00AE091B"/>
    <w:rsid w:val="00AE0EF3"/>
    <w:rsid w:val="00AE0EF8"/>
    <w:rsid w:val="00AE202D"/>
    <w:rsid w:val="00AE2057"/>
    <w:rsid w:val="00AE2326"/>
    <w:rsid w:val="00AE3A32"/>
    <w:rsid w:val="00AE41E1"/>
    <w:rsid w:val="00AE4FA2"/>
    <w:rsid w:val="00AE569E"/>
    <w:rsid w:val="00AF09A5"/>
    <w:rsid w:val="00AF60B1"/>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254B"/>
    <w:rsid w:val="00B33C82"/>
    <w:rsid w:val="00B3544D"/>
    <w:rsid w:val="00B3748D"/>
    <w:rsid w:val="00B4363F"/>
    <w:rsid w:val="00B462FB"/>
    <w:rsid w:val="00B476AD"/>
    <w:rsid w:val="00B50440"/>
    <w:rsid w:val="00B50D66"/>
    <w:rsid w:val="00B51083"/>
    <w:rsid w:val="00B5217E"/>
    <w:rsid w:val="00B52691"/>
    <w:rsid w:val="00B54653"/>
    <w:rsid w:val="00B54828"/>
    <w:rsid w:val="00B54E93"/>
    <w:rsid w:val="00B56D8B"/>
    <w:rsid w:val="00B5711C"/>
    <w:rsid w:val="00B5748B"/>
    <w:rsid w:val="00B6096F"/>
    <w:rsid w:val="00B61DB2"/>
    <w:rsid w:val="00B61F88"/>
    <w:rsid w:val="00B62F94"/>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5593"/>
    <w:rsid w:val="00B86205"/>
    <w:rsid w:val="00B8668C"/>
    <w:rsid w:val="00B87E83"/>
    <w:rsid w:val="00B913E7"/>
    <w:rsid w:val="00B917F6"/>
    <w:rsid w:val="00B91E68"/>
    <w:rsid w:val="00B93A8C"/>
    <w:rsid w:val="00B94486"/>
    <w:rsid w:val="00B9451E"/>
    <w:rsid w:val="00B94EB8"/>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B077C"/>
    <w:rsid w:val="00BB0988"/>
    <w:rsid w:val="00BB16BE"/>
    <w:rsid w:val="00BB1A76"/>
    <w:rsid w:val="00BB1C9F"/>
    <w:rsid w:val="00BB1F5A"/>
    <w:rsid w:val="00BB3621"/>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B0"/>
    <w:rsid w:val="00BD5E46"/>
    <w:rsid w:val="00BD69A1"/>
    <w:rsid w:val="00BD6AA5"/>
    <w:rsid w:val="00BD75B0"/>
    <w:rsid w:val="00BD766E"/>
    <w:rsid w:val="00BE0D8C"/>
    <w:rsid w:val="00BE1FBC"/>
    <w:rsid w:val="00BE2A55"/>
    <w:rsid w:val="00BE56F7"/>
    <w:rsid w:val="00BE7046"/>
    <w:rsid w:val="00BE748A"/>
    <w:rsid w:val="00BE7969"/>
    <w:rsid w:val="00BE7B42"/>
    <w:rsid w:val="00BF0AEE"/>
    <w:rsid w:val="00BF11C9"/>
    <w:rsid w:val="00BF131A"/>
    <w:rsid w:val="00BF1AEB"/>
    <w:rsid w:val="00BF3C84"/>
    <w:rsid w:val="00BF520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0B56"/>
    <w:rsid w:val="00C143AC"/>
    <w:rsid w:val="00C14937"/>
    <w:rsid w:val="00C151DE"/>
    <w:rsid w:val="00C152EB"/>
    <w:rsid w:val="00C15A4D"/>
    <w:rsid w:val="00C16707"/>
    <w:rsid w:val="00C20AE4"/>
    <w:rsid w:val="00C20B7F"/>
    <w:rsid w:val="00C21DB0"/>
    <w:rsid w:val="00C233E5"/>
    <w:rsid w:val="00C244B5"/>
    <w:rsid w:val="00C24DAB"/>
    <w:rsid w:val="00C264BE"/>
    <w:rsid w:val="00C26539"/>
    <w:rsid w:val="00C27265"/>
    <w:rsid w:val="00C27458"/>
    <w:rsid w:val="00C30400"/>
    <w:rsid w:val="00C30A1A"/>
    <w:rsid w:val="00C30C91"/>
    <w:rsid w:val="00C30E57"/>
    <w:rsid w:val="00C31B4F"/>
    <w:rsid w:val="00C34A06"/>
    <w:rsid w:val="00C35D7A"/>
    <w:rsid w:val="00C363B8"/>
    <w:rsid w:val="00C40047"/>
    <w:rsid w:val="00C400BA"/>
    <w:rsid w:val="00C40100"/>
    <w:rsid w:val="00C413D7"/>
    <w:rsid w:val="00C41533"/>
    <w:rsid w:val="00C42C03"/>
    <w:rsid w:val="00C44407"/>
    <w:rsid w:val="00C44D9D"/>
    <w:rsid w:val="00C472D4"/>
    <w:rsid w:val="00C50C5F"/>
    <w:rsid w:val="00C51A91"/>
    <w:rsid w:val="00C51F26"/>
    <w:rsid w:val="00C5286F"/>
    <w:rsid w:val="00C53FE3"/>
    <w:rsid w:val="00C5482F"/>
    <w:rsid w:val="00C54A26"/>
    <w:rsid w:val="00C55C9D"/>
    <w:rsid w:val="00C56662"/>
    <w:rsid w:val="00C56E65"/>
    <w:rsid w:val="00C57AA7"/>
    <w:rsid w:val="00C57B2A"/>
    <w:rsid w:val="00C601AC"/>
    <w:rsid w:val="00C61438"/>
    <w:rsid w:val="00C64EFC"/>
    <w:rsid w:val="00C65C73"/>
    <w:rsid w:val="00C66339"/>
    <w:rsid w:val="00C72BBA"/>
    <w:rsid w:val="00C73A94"/>
    <w:rsid w:val="00C74117"/>
    <w:rsid w:val="00C74792"/>
    <w:rsid w:val="00C75488"/>
    <w:rsid w:val="00C76D79"/>
    <w:rsid w:val="00C77723"/>
    <w:rsid w:val="00C77D48"/>
    <w:rsid w:val="00C8099E"/>
    <w:rsid w:val="00C81924"/>
    <w:rsid w:val="00C823D6"/>
    <w:rsid w:val="00C839D3"/>
    <w:rsid w:val="00C85083"/>
    <w:rsid w:val="00C8546B"/>
    <w:rsid w:val="00C8753E"/>
    <w:rsid w:val="00C87FE6"/>
    <w:rsid w:val="00C90C40"/>
    <w:rsid w:val="00C91ACD"/>
    <w:rsid w:val="00C931A2"/>
    <w:rsid w:val="00C94578"/>
    <w:rsid w:val="00C963F8"/>
    <w:rsid w:val="00C9649E"/>
    <w:rsid w:val="00C969AF"/>
    <w:rsid w:val="00C97987"/>
    <w:rsid w:val="00C97BC4"/>
    <w:rsid w:val="00CA1EB9"/>
    <w:rsid w:val="00CA397E"/>
    <w:rsid w:val="00CA446A"/>
    <w:rsid w:val="00CA535D"/>
    <w:rsid w:val="00CA5731"/>
    <w:rsid w:val="00CA6340"/>
    <w:rsid w:val="00CA751E"/>
    <w:rsid w:val="00CA7A6F"/>
    <w:rsid w:val="00CA7C5A"/>
    <w:rsid w:val="00CB02FE"/>
    <w:rsid w:val="00CB1387"/>
    <w:rsid w:val="00CB321D"/>
    <w:rsid w:val="00CB380B"/>
    <w:rsid w:val="00CB4BD0"/>
    <w:rsid w:val="00CB4F16"/>
    <w:rsid w:val="00CB5236"/>
    <w:rsid w:val="00CB694C"/>
    <w:rsid w:val="00CB73FD"/>
    <w:rsid w:val="00CC06C6"/>
    <w:rsid w:val="00CC1493"/>
    <w:rsid w:val="00CC14E7"/>
    <w:rsid w:val="00CC211F"/>
    <w:rsid w:val="00CC3B80"/>
    <w:rsid w:val="00CC48A7"/>
    <w:rsid w:val="00CC558C"/>
    <w:rsid w:val="00CC5826"/>
    <w:rsid w:val="00CC702E"/>
    <w:rsid w:val="00CC795A"/>
    <w:rsid w:val="00CD11F1"/>
    <w:rsid w:val="00CD2BC9"/>
    <w:rsid w:val="00CD2D5D"/>
    <w:rsid w:val="00CD2D76"/>
    <w:rsid w:val="00CD2F49"/>
    <w:rsid w:val="00CD5053"/>
    <w:rsid w:val="00CD5497"/>
    <w:rsid w:val="00CD5F7D"/>
    <w:rsid w:val="00CD7514"/>
    <w:rsid w:val="00CE24C7"/>
    <w:rsid w:val="00CE2593"/>
    <w:rsid w:val="00CE31F8"/>
    <w:rsid w:val="00CE47AA"/>
    <w:rsid w:val="00CE4E9C"/>
    <w:rsid w:val="00CE5729"/>
    <w:rsid w:val="00CE616B"/>
    <w:rsid w:val="00CE65B0"/>
    <w:rsid w:val="00CE7408"/>
    <w:rsid w:val="00CE7BC5"/>
    <w:rsid w:val="00CF07C4"/>
    <w:rsid w:val="00CF0C57"/>
    <w:rsid w:val="00CF0E31"/>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4AE3"/>
    <w:rsid w:val="00D24B21"/>
    <w:rsid w:val="00D25043"/>
    <w:rsid w:val="00D25D6A"/>
    <w:rsid w:val="00D25F97"/>
    <w:rsid w:val="00D27D88"/>
    <w:rsid w:val="00D325D1"/>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F31"/>
    <w:rsid w:val="00D72D96"/>
    <w:rsid w:val="00D73612"/>
    <w:rsid w:val="00D76359"/>
    <w:rsid w:val="00D806B8"/>
    <w:rsid w:val="00D80A6A"/>
    <w:rsid w:val="00D80B51"/>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23E8"/>
    <w:rsid w:val="00DC69CF"/>
    <w:rsid w:val="00DC6E90"/>
    <w:rsid w:val="00DD2D4B"/>
    <w:rsid w:val="00DD5A2E"/>
    <w:rsid w:val="00DD6427"/>
    <w:rsid w:val="00DD67BB"/>
    <w:rsid w:val="00DD71EA"/>
    <w:rsid w:val="00DD7BAC"/>
    <w:rsid w:val="00DD7E59"/>
    <w:rsid w:val="00DE06A9"/>
    <w:rsid w:val="00DE2233"/>
    <w:rsid w:val="00DE3085"/>
    <w:rsid w:val="00DE36E4"/>
    <w:rsid w:val="00DE6209"/>
    <w:rsid w:val="00DF48AA"/>
    <w:rsid w:val="00DF4AE5"/>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511"/>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719"/>
    <w:rsid w:val="00E638BA"/>
    <w:rsid w:val="00E64067"/>
    <w:rsid w:val="00E65A3D"/>
    <w:rsid w:val="00E7037F"/>
    <w:rsid w:val="00E71C82"/>
    <w:rsid w:val="00E7221E"/>
    <w:rsid w:val="00E7288A"/>
    <w:rsid w:val="00E75E3B"/>
    <w:rsid w:val="00E80EB2"/>
    <w:rsid w:val="00E83353"/>
    <w:rsid w:val="00E851FD"/>
    <w:rsid w:val="00E86685"/>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4123"/>
    <w:rsid w:val="00EB49F1"/>
    <w:rsid w:val="00EB6084"/>
    <w:rsid w:val="00EB67AD"/>
    <w:rsid w:val="00EC2F3A"/>
    <w:rsid w:val="00EC3A50"/>
    <w:rsid w:val="00EC3F0A"/>
    <w:rsid w:val="00EC4242"/>
    <w:rsid w:val="00EC4738"/>
    <w:rsid w:val="00EC50A5"/>
    <w:rsid w:val="00EC576E"/>
    <w:rsid w:val="00EC6084"/>
    <w:rsid w:val="00EC6AC0"/>
    <w:rsid w:val="00EC7B6F"/>
    <w:rsid w:val="00ED0012"/>
    <w:rsid w:val="00ED0659"/>
    <w:rsid w:val="00ED0D74"/>
    <w:rsid w:val="00ED16F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F0334"/>
    <w:rsid w:val="00EF08C6"/>
    <w:rsid w:val="00EF096A"/>
    <w:rsid w:val="00EF0DA1"/>
    <w:rsid w:val="00EF1194"/>
    <w:rsid w:val="00EF2A43"/>
    <w:rsid w:val="00EF2D06"/>
    <w:rsid w:val="00EF33B6"/>
    <w:rsid w:val="00EF3481"/>
    <w:rsid w:val="00EF351F"/>
    <w:rsid w:val="00EF364B"/>
    <w:rsid w:val="00EF3F19"/>
    <w:rsid w:val="00EF5EE9"/>
    <w:rsid w:val="00EF7E86"/>
    <w:rsid w:val="00F00682"/>
    <w:rsid w:val="00F02C70"/>
    <w:rsid w:val="00F04130"/>
    <w:rsid w:val="00F05E60"/>
    <w:rsid w:val="00F07328"/>
    <w:rsid w:val="00F07D53"/>
    <w:rsid w:val="00F11310"/>
    <w:rsid w:val="00F11479"/>
    <w:rsid w:val="00F1277B"/>
    <w:rsid w:val="00F1300C"/>
    <w:rsid w:val="00F13B95"/>
    <w:rsid w:val="00F1798E"/>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60D68"/>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927E4"/>
    <w:rsid w:val="00F92E39"/>
    <w:rsid w:val="00F9468D"/>
    <w:rsid w:val="00F96136"/>
    <w:rsid w:val="00F96EDB"/>
    <w:rsid w:val="00F97344"/>
    <w:rsid w:val="00F973D7"/>
    <w:rsid w:val="00F97B17"/>
    <w:rsid w:val="00F97E2B"/>
    <w:rsid w:val="00FA0620"/>
    <w:rsid w:val="00FA1779"/>
    <w:rsid w:val="00FA1C71"/>
    <w:rsid w:val="00FA2634"/>
    <w:rsid w:val="00FA6198"/>
    <w:rsid w:val="00FA67F4"/>
    <w:rsid w:val="00FA7811"/>
    <w:rsid w:val="00FB055E"/>
    <w:rsid w:val="00FB0C19"/>
    <w:rsid w:val="00FB0E90"/>
    <w:rsid w:val="00FB1E24"/>
    <w:rsid w:val="00FB20E4"/>
    <w:rsid w:val="00FB2753"/>
    <w:rsid w:val="00FB30C0"/>
    <w:rsid w:val="00FB3BE1"/>
    <w:rsid w:val="00FB3FFB"/>
    <w:rsid w:val="00FB4C25"/>
    <w:rsid w:val="00FB5049"/>
    <w:rsid w:val="00FB5C8B"/>
    <w:rsid w:val="00FB764F"/>
    <w:rsid w:val="00FC1F4F"/>
    <w:rsid w:val="00FC33E4"/>
    <w:rsid w:val="00FC5257"/>
    <w:rsid w:val="00FC5AA4"/>
    <w:rsid w:val="00FC67FA"/>
    <w:rsid w:val="00FC6AC1"/>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62B"/>
    <w:rsid w:val="00FE5FA5"/>
    <w:rsid w:val="00FE64D8"/>
    <w:rsid w:val="00FE7231"/>
    <w:rsid w:val="00FF0D9A"/>
    <w:rsid w:val="00FF1E5F"/>
    <w:rsid w:val="00FF3D08"/>
    <w:rsid w:val="00FF4236"/>
    <w:rsid w:val="00FF4F9A"/>
    <w:rsid w:val="00FF51D7"/>
    <w:rsid w:val="00FF5D30"/>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E3D6E6"/>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05"/>
    <w:pPr>
      <w:spacing w:after="0" w:line="360" w:lineRule="auto"/>
    </w:pPr>
    <w:rPr>
      <w:sz w:val="18"/>
      <w:lang w:val="en-GB"/>
    </w:rPr>
  </w:style>
  <w:style w:type="paragraph" w:styleId="Heading1">
    <w:name w:val="heading 1"/>
    <w:basedOn w:val="Normal"/>
    <w:next w:val="Normal"/>
    <w:link w:val="Heading1Char"/>
    <w:uiPriority w:val="9"/>
    <w:qFormat/>
    <w:rsid w:val="00945E93"/>
    <w:pPr>
      <w:outlineLvl w:val="0"/>
    </w:pPr>
    <w:rPr>
      <w:b/>
      <w:color w:val="0095D5" w:themeColor="accent1"/>
    </w:rPr>
  </w:style>
  <w:style w:type="paragraph" w:styleId="Heading2">
    <w:name w:val="heading 2"/>
    <w:basedOn w:val="Normal"/>
    <w:next w:val="Normal"/>
    <w:link w:val="Heading2Char"/>
    <w:uiPriority w:val="9"/>
    <w:unhideWhenUsed/>
    <w:rsid w:val="009C45A2"/>
    <w:pPr>
      <w:outlineLvl w:val="1"/>
    </w:pPr>
    <w:rPr>
      <w:b/>
    </w:rPr>
  </w:style>
  <w:style w:type="paragraph" w:styleId="Heading3">
    <w:name w:val="heading 3"/>
    <w:basedOn w:val="Normal"/>
    <w:next w:val="Normal"/>
    <w:link w:val="Heading3Char"/>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Heading4">
    <w:name w:val="heading 4"/>
    <w:basedOn w:val="Normal"/>
    <w:next w:val="Normal"/>
    <w:link w:val="Heading4Char"/>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Heading5">
    <w:name w:val="heading 5"/>
    <w:basedOn w:val="Normal"/>
    <w:next w:val="Normal"/>
    <w:link w:val="Heading5Char"/>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D5C"/>
    <w:pPr>
      <w:spacing w:line="195" w:lineRule="atLeast"/>
      <w:ind w:right="-1737"/>
      <w:jc w:val="right"/>
    </w:pPr>
    <w:rPr>
      <w:caps/>
      <w:spacing w:val="12"/>
      <w:sz w:val="15"/>
    </w:rPr>
  </w:style>
  <w:style w:type="character" w:customStyle="1" w:styleId="HeaderChar">
    <w:name w:val="Header Char"/>
    <w:basedOn w:val="DefaultParagraphFont"/>
    <w:link w:val="Header"/>
    <w:uiPriority w:val="99"/>
    <w:rsid w:val="008E5D5C"/>
    <w:rPr>
      <w:caps/>
      <w:spacing w:val="12"/>
      <w:sz w:val="15"/>
      <w:lang w:val="en-GB"/>
    </w:rPr>
  </w:style>
  <w:style w:type="paragraph" w:styleId="Footer">
    <w:name w:val="footer"/>
    <w:basedOn w:val="Normal"/>
    <w:link w:val="FooterChar"/>
    <w:uiPriority w:val="99"/>
    <w:unhideWhenUsed/>
    <w:rsid w:val="00AB5767"/>
    <w:pPr>
      <w:spacing w:line="180" w:lineRule="atLeast"/>
    </w:pPr>
    <w:rPr>
      <w:sz w:val="12"/>
    </w:rPr>
  </w:style>
  <w:style w:type="character" w:customStyle="1" w:styleId="FooterChar">
    <w:name w:val="Footer Char"/>
    <w:basedOn w:val="DefaultParagraphFont"/>
    <w:link w:val="Footer"/>
    <w:uiPriority w:val="99"/>
    <w:rsid w:val="00AB5767"/>
    <w:rPr>
      <w:sz w:val="12"/>
      <w:lang w:val="en-GB"/>
    </w:rPr>
  </w:style>
  <w:style w:type="table" w:styleId="TableGrid">
    <w:name w:val="Table Grid"/>
    <w:basedOn w:val="Table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qFormat/>
    <w:rsid w:val="00AE2057"/>
    <w:pPr>
      <w:spacing w:line="180" w:lineRule="atLeast"/>
    </w:pPr>
    <w:rPr>
      <w:sz w:val="12"/>
    </w:rPr>
  </w:style>
  <w:style w:type="paragraph" w:styleId="Title">
    <w:name w:val="Title"/>
    <w:basedOn w:val="Normal"/>
    <w:next w:val="Normal"/>
    <w:link w:val="TitleChar"/>
    <w:uiPriority w:val="10"/>
    <w:rsid w:val="00AC4E77"/>
    <w:pPr>
      <w:spacing w:before="440" w:after="200"/>
      <w:contextualSpacing/>
    </w:pPr>
    <w:rPr>
      <w:sz w:val="24"/>
    </w:rPr>
  </w:style>
  <w:style w:type="character" w:customStyle="1" w:styleId="TitleChar">
    <w:name w:val="Title Char"/>
    <w:basedOn w:val="DefaultParagraphFont"/>
    <w:link w:val="Title"/>
    <w:uiPriority w:val="10"/>
    <w:rsid w:val="00AC4E77"/>
    <w:rPr>
      <w:sz w:val="24"/>
      <w:lang w:val="en-GB"/>
    </w:rPr>
  </w:style>
  <w:style w:type="character" w:customStyle="1" w:styleId="Heading1Char">
    <w:name w:val="Heading 1 Char"/>
    <w:basedOn w:val="DefaultParagraphFont"/>
    <w:link w:val="Heading1"/>
    <w:uiPriority w:val="9"/>
    <w:rsid w:val="00945E93"/>
    <w:rPr>
      <w:b/>
      <w:color w:val="0095D5" w:themeColor="accent1"/>
      <w:sz w:val="18"/>
      <w:lang w:val="en-GB"/>
    </w:rPr>
  </w:style>
  <w:style w:type="paragraph" w:customStyle="1" w:styleId="Marginalnote">
    <w:name w:val="Marginal note"/>
    <w:basedOn w:val="Normal"/>
    <w:qFormat/>
    <w:rsid w:val="00F45F5C"/>
    <w:pPr>
      <w:framePr w:w="1418" w:wrap="around" w:vAnchor="text" w:hAnchor="text" w:x="8194" w:y="41"/>
      <w:spacing w:line="195" w:lineRule="atLeast"/>
    </w:pPr>
    <w:rPr>
      <w:sz w:val="15"/>
    </w:rPr>
  </w:style>
  <w:style w:type="character" w:customStyle="1" w:styleId="Heading2Char">
    <w:name w:val="Heading 2 Char"/>
    <w:basedOn w:val="DefaultParagraphFont"/>
    <w:link w:val="Heading2"/>
    <w:uiPriority w:val="9"/>
    <w:rsid w:val="009C45A2"/>
    <w:rPr>
      <w:b/>
      <w:sz w:val="18"/>
      <w:lang w:val="en-GB"/>
    </w:rPr>
  </w:style>
  <w:style w:type="paragraph" w:customStyle="1" w:styleId="Contact">
    <w:name w:val="Contact"/>
    <w:basedOn w:val="Normal"/>
    <w:qFormat/>
    <w:rsid w:val="00C24DAB"/>
    <w:pPr>
      <w:tabs>
        <w:tab w:val="left" w:pos="4111"/>
      </w:tabs>
      <w:spacing w:line="210" w:lineRule="atLeast"/>
    </w:pPr>
    <w:rPr>
      <w:sz w:val="15"/>
    </w:rPr>
  </w:style>
  <w:style w:type="character" w:styleId="Hyperlink">
    <w:name w:val="Hyperlink"/>
    <w:basedOn w:val="DefaultParagraphFont"/>
    <w:uiPriority w:val="99"/>
    <w:unhideWhenUsed/>
    <w:rsid w:val="00C24DAB"/>
    <w:rPr>
      <w:color w:val="000000" w:themeColor="hyperlink"/>
      <w:u w:val="single"/>
    </w:rPr>
  </w:style>
  <w:style w:type="paragraph" w:customStyle="1" w:styleId="Embargo">
    <w:name w:val="Embargo"/>
    <w:basedOn w:val="Normal"/>
    <w:qFormat/>
    <w:rsid w:val="009C45A2"/>
    <w:pPr>
      <w:spacing w:after="240"/>
    </w:pPr>
    <w:rPr>
      <w:b/>
      <w:color w:val="FF0A14"/>
    </w:rPr>
  </w:style>
  <w:style w:type="paragraph" w:styleId="Caption">
    <w:name w:val="caption"/>
    <w:basedOn w:val="Normal"/>
    <w:next w:val="Normal"/>
    <w:uiPriority w:val="35"/>
    <w:unhideWhenUsed/>
    <w:qFormat/>
    <w:rsid w:val="009320A9"/>
    <w:pPr>
      <w:spacing w:line="210" w:lineRule="atLeast"/>
    </w:pPr>
    <w:rPr>
      <w:sz w:val="15"/>
    </w:rPr>
  </w:style>
  <w:style w:type="paragraph" w:customStyle="1" w:styleId="About">
    <w:name w:val="About"/>
    <w:basedOn w:val="Normal"/>
    <w:qFormat/>
    <w:rsid w:val="00B476AD"/>
    <w:pPr>
      <w:spacing w:line="240" w:lineRule="auto"/>
    </w:pPr>
  </w:style>
  <w:style w:type="paragraph" w:styleId="BalloonText">
    <w:name w:val="Balloon Text"/>
    <w:basedOn w:val="Normal"/>
    <w:link w:val="BalloonTextChar"/>
    <w:uiPriority w:val="99"/>
    <w:semiHidden/>
    <w:unhideWhenUsed/>
    <w:rsid w:val="009031C7"/>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9031C7"/>
    <w:rPr>
      <w:rFonts w:ascii="Segoe UI" w:hAnsi="Segoe UI" w:cs="Segoe UI"/>
      <w:sz w:val="18"/>
      <w:szCs w:val="18"/>
      <w:lang w:val="en-GB"/>
    </w:rPr>
  </w:style>
  <w:style w:type="paragraph" w:customStyle="1" w:styleId="senn-regular">
    <w:name w:val="senn-regular"/>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Strong">
    <w:name w:val="Strong"/>
    <w:basedOn w:val="DefaultParagraphFont"/>
    <w:uiPriority w:val="22"/>
    <w:rsid w:val="00D5457A"/>
    <w:rPr>
      <w:b/>
      <w:bCs/>
    </w:rPr>
  </w:style>
  <w:style w:type="character" w:customStyle="1" w:styleId="pricecurrency-sign">
    <w:name w:val="price__currency-sign"/>
    <w:basedOn w:val="DefaultParagraphFont"/>
    <w:rsid w:val="00D5457A"/>
  </w:style>
  <w:style w:type="character" w:customStyle="1" w:styleId="priceamount">
    <w:name w:val="price__amount"/>
    <w:basedOn w:val="DefaultParagraphFont"/>
    <w:rsid w:val="00D5457A"/>
  </w:style>
  <w:style w:type="paragraph" w:customStyle="1" w:styleId="product-teaserpricedetails">
    <w:name w:val="product-teaser__price__details"/>
    <w:basedOn w:val="Normal"/>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ollowedHyperlink">
    <w:name w:val="FollowedHyperlink"/>
    <w:basedOn w:val="DefaultParagraphFont"/>
    <w:uiPriority w:val="99"/>
    <w:semiHidden/>
    <w:unhideWhenUsed/>
    <w:rsid w:val="0075529A"/>
    <w:rPr>
      <w:color w:val="000000" w:themeColor="followedHyperlink"/>
      <w:u w:val="single"/>
    </w:rPr>
  </w:style>
  <w:style w:type="paragraph" w:styleId="NormalWeb">
    <w:name w:val="Normal (Web)"/>
    <w:basedOn w:val="Normal"/>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Heading5Char">
    <w:name w:val="Heading 5 Char"/>
    <w:basedOn w:val="DefaultParagraphFont"/>
    <w:link w:val="Heading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Normal"/>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Normal"/>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Normal"/>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DefaultParagraphFont"/>
    <w:uiPriority w:val="99"/>
    <w:semiHidden/>
    <w:unhideWhenUsed/>
    <w:rsid w:val="00117457"/>
    <w:rPr>
      <w:color w:val="605E5C"/>
      <w:shd w:val="clear" w:color="auto" w:fill="E1DFDD"/>
    </w:rPr>
  </w:style>
  <w:style w:type="paragraph" w:styleId="ListParagraph">
    <w:name w:val="List Paragraph"/>
    <w:basedOn w:val="Normal"/>
    <w:uiPriority w:val="34"/>
    <w:qFormat/>
    <w:rsid w:val="00FD6D26"/>
    <w:pPr>
      <w:ind w:left="720"/>
      <w:contextualSpacing/>
    </w:pPr>
  </w:style>
  <w:style w:type="character" w:customStyle="1" w:styleId="Heading4Char">
    <w:name w:val="Heading 4 Char"/>
    <w:basedOn w:val="DefaultParagraphFont"/>
    <w:link w:val="Heading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Emphasis">
    <w:name w:val="Emphasis"/>
    <w:basedOn w:val="DefaultParagraphFont"/>
    <w:uiPriority w:val="20"/>
    <w:qFormat/>
    <w:rsid w:val="00EA33F7"/>
    <w:rPr>
      <w:i/>
      <w:iCs/>
    </w:rPr>
  </w:style>
  <w:style w:type="paragraph" w:customStyle="1" w:styleId="paragraph">
    <w:name w:val="paragraph"/>
    <w:basedOn w:val="Normal"/>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DefaultParagraphFont"/>
    <w:rsid w:val="007C6B1C"/>
  </w:style>
  <w:style w:type="character" w:customStyle="1" w:styleId="eop">
    <w:name w:val="eop"/>
    <w:basedOn w:val="DefaultParagraphFont"/>
    <w:rsid w:val="007C6B1C"/>
  </w:style>
  <w:style w:type="character" w:customStyle="1" w:styleId="NichtaufgelsteErwhnung2">
    <w:name w:val="Nicht aufgelöste Erwähnung2"/>
    <w:basedOn w:val="DefaultParagraphFont"/>
    <w:uiPriority w:val="99"/>
    <w:semiHidden/>
    <w:unhideWhenUsed/>
    <w:rsid w:val="00F1798E"/>
    <w:rPr>
      <w:color w:val="605E5C"/>
      <w:shd w:val="clear" w:color="auto" w:fill="E1DFDD"/>
    </w:rPr>
  </w:style>
  <w:style w:type="character" w:customStyle="1" w:styleId="scxw52813454">
    <w:name w:val="scxw52813454"/>
    <w:basedOn w:val="DefaultParagraphFont"/>
    <w:rsid w:val="001A5A7D"/>
  </w:style>
  <w:style w:type="character" w:customStyle="1" w:styleId="ms-h3">
    <w:name w:val="ms-h3"/>
    <w:basedOn w:val="DefaultParagraphFont"/>
    <w:rsid w:val="0006221A"/>
  </w:style>
  <w:style w:type="character" w:customStyle="1" w:styleId="scxw130742757">
    <w:name w:val="scxw130742757"/>
    <w:basedOn w:val="DefaultParagraphFont"/>
    <w:rsid w:val="003E4BEF"/>
  </w:style>
  <w:style w:type="character" w:customStyle="1" w:styleId="ydpb5a3d5bfs1">
    <w:name w:val="ydpb5a3d5bfs1"/>
    <w:basedOn w:val="DefaultParagraphFont"/>
    <w:rsid w:val="008E477E"/>
  </w:style>
  <w:style w:type="character" w:styleId="UnresolvedMention">
    <w:name w:val="Unresolved Mention"/>
    <w:basedOn w:val="DefaultParagraphFont"/>
    <w:uiPriority w:val="99"/>
    <w:semiHidden/>
    <w:unhideWhenUsed/>
    <w:rsid w:val="00373F92"/>
    <w:rPr>
      <w:color w:val="605E5C"/>
      <w:shd w:val="clear" w:color="auto" w:fill="E1DFDD"/>
    </w:rPr>
  </w:style>
  <w:style w:type="character" w:customStyle="1" w:styleId="scxw170946324">
    <w:name w:val="scxw170946324"/>
    <w:basedOn w:val="DefaultParagraphFont"/>
    <w:rsid w:val="00576746"/>
  </w:style>
  <w:style w:type="character" w:customStyle="1" w:styleId="bcx9">
    <w:name w:val="bcx9"/>
    <w:basedOn w:val="DefaultParagraphFont"/>
    <w:rsid w:val="00C40047"/>
  </w:style>
  <w:style w:type="character" w:styleId="CommentReference">
    <w:name w:val="annotation reference"/>
    <w:basedOn w:val="DefaultParagraphFont"/>
    <w:uiPriority w:val="99"/>
    <w:semiHidden/>
    <w:unhideWhenUsed/>
    <w:rsid w:val="00ED0012"/>
    <w:rPr>
      <w:sz w:val="16"/>
      <w:szCs w:val="16"/>
    </w:rPr>
  </w:style>
  <w:style w:type="paragraph" w:styleId="CommentText">
    <w:name w:val="annotation text"/>
    <w:basedOn w:val="Normal"/>
    <w:link w:val="CommentTextChar"/>
    <w:uiPriority w:val="99"/>
    <w:unhideWhenUsed/>
    <w:rsid w:val="00ED0012"/>
    <w:pPr>
      <w:spacing w:line="240" w:lineRule="auto"/>
    </w:pPr>
    <w:rPr>
      <w:sz w:val="20"/>
      <w:szCs w:val="20"/>
    </w:rPr>
  </w:style>
  <w:style w:type="character" w:customStyle="1" w:styleId="CommentTextChar">
    <w:name w:val="Comment Text Char"/>
    <w:basedOn w:val="DefaultParagraphFont"/>
    <w:link w:val="CommentText"/>
    <w:uiPriority w:val="99"/>
    <w:rsid w:val="00ED0012"/>
    <w:rPr>
      <w:sz w:val="20"/>
      <w:szCs w:val="20"/>
      <w:lang w:val="en-GB"/>
    </w:rPr>
  </w:style>
  <w:style w:type="paragraph" w:styleId="CommentSubject">
    <w:name w:val="annotation subject"/>
    <w:basedOn w:val="CommentText"/>
    <w:next w:val="CommentText"/>
    <w:link w:val="CommentSubjectChar"/>
    <w:uiPriority w:val="99"/>
    <w:semiHidden/>
    <w:unhideWhenUsed/>
    <w:rsid w:val="00ED0012"/>
    <w:rPr>
      <w:b/>
      <w:bCs/>
    </w:rPr>
  </w:style>
  <w:style w:type="character" w:customStyle="1" w:styleId="CommentSubjectChar">
    <w:name w:val="Comment Subject Char"/>
    <w:basedOn w:val="CommentTextChar"/>
    <w:link w:val="CommentSubject"/>
    <w:uiPriority w:val="99"/>
    <w:semiHidden/>
    <w:rsid w:val="00ED0012"/>
    <w:rPr>
      <w:b/>
      <w:bCs/>
      <w:sz w:val="20"/>
      <w:szCs w:val="20"/>
      <w:lang w:val="en-GB"/>
    </w:rPr>
  </w:style>
  <w:style w:type="paragraph" w:styleId="Revision">
    <w:name w:val="Revision"/>
    <w:hidden/>
    <w:uiPriority w:val="99"/>
    <w:semiHidden/>
    <w:rsid w:val="00ED0012"/>
    <w:pPr>
      <w:spacing w:after="0" w:line="240" w:lineRule="auto"/>
    </w:pPr>
    <w:rPr>
      <w:sz w:val="18"/>
      <w:lang w:val="en-GB"/>
    </w:rPr>
  </w:style>
  <w:style w:type="character" w:customStyle="1" w:styleId="cf01">
    <w:name w:val="cf01"/>
    <w:basedOn w:val="DefaultParagraphFont"/>
    <w:rsid w:val="00F1277B"/>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hloe@ingearpr.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ennheiser-hearing.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randzone.sennheiser-group.com/share/H971iNeW5eQFms2VfqmV/collections/743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A8B72CC29BE84ABC8192F7CCF053B8" ma:contentTypeVersion="20" ma:contentTypeDescription="Create a new document." ma:contentTypeScope="" ma:versionID="e0ab75475a9c12f7f16800156bed802e">
  <xsd:schema xmlns:xsd="http://www.w3.org/2001/XMLSchema" xmlns:xs="http://www.w3.org/2001/XMLSchema" xmlns:p="http://schemas.microsoft.com/office/2006/metadata/properties" xmlns:ns2="08b6ed48-a9b2-4d09-8352-9933fe3f4900" xmlns:ns3="396e2555-6062-4de9-8c0e-7d9d80615b93" targetNamespace="http://schemas.microsoft.com/office/2006/metadata/properties" ma:root="true" ma:fieldsID="8ee021efa8a4761e2141e42f445d9b3e" ns2:_="" ns3:_="">
    <xsd:import namespace="08b6ed48-a9b2-4d09-8352-9933fe3f4900"/>
    <xsd:import namespace="396e2555-6062-4de9-8c0e-7d9d80615b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6ed48-a9b2-4d09-8352-9933fe3f49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98ab68-9cde-48e2-9e88-6397925eeacf" ma:termSetId="09814cd3-568e-fe90-9814-8d621ff8fb84" ma:anchorId="fba54fb3-c3e1-fe81-a776-ca4b69148c4d" ma:open="true" ma:isKeyword="false">
      <xsd:complexType>
        <xsd:sequence>
          <xsd:element ref="pc:Terms" minOccurs="0" maxOccurs="1"/>
        </xsd:sequence>
      </xsd:complex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6e2555-6062-4de9-8c0e-7d9d80615b9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205577-8d80-48fd-9629-a7fbc980ae22}" ma:internalName="TaxCatchAll" ma:showField="CatchAllData" ma:web="396e2555-6062-4de9-8c0e-7d9d80615b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96e2555-6062-4de9-8c0e-7d9d80615b93" xsi:nil="true"/>
    <lcf76f155ced4ddcb4097134ff3c332f xmlns="08b6ed48-a9b2-4d09-8352-9933fe3f4900">
      <Terms xmlns="http://schemas.microsoft.com/office/infopath/2007/PartnerControls"/>
    </lcf76f155ced4ddcb4097134ff3c332f>
    <DateandTime xmlns="08b6ed48-a9b2-4d09-8352-9933fe3f4900" xsi:nil="true"/>
  </documentManagement>
</p:properties>
</file>

<file path=customXml/itemProps1.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customXml/itemProps2.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3.xml><?xml version="1.0" encoding="utf-8"?>
<ds:datastoreItem xmlns:ds="http://schemas.openxmlformats.org/officeDocument/2006/customXml" ds:itemID="{99244973-B5CF-46D7-A11C-E11D7C132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6ed48-a9b2-4d09-8352-9933fe3f4900"/>
    <ds:schemaRef ds:uri="396e2555-6062-4de9-8c0e-7d9d80615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396e2555-6062-4de9-8c0e-7d9d80615b93"/>
    <ds:schemaRef ds:uri="08b6ed48-a9b2-4d09-8352-9933fe3f4900"/>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1367</Words>
  <Characters>7319</Characters>
  <Application>Microsoft Office Word</Application>
  <DocSecurity>0</DocSecurity>
  <Lines>146</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Chloe Hildeman</cp:lastModifiedBy>
  <cp:revision>3</cp:revision>
  <cp:lastPrinted>2026-10-26T17:54:00Z</cp:lastPrinted>
  <dcterms:created xsi:type="dcterms:W3CDTF">2026-10-26T17:54:00Z</dcterms:created>
  <dcterms:modified xsi:type="dcterms:W3CDTF">2026-10-26T17:54:00Z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0x0101008BA8B72CC29BE84ABC8192F7CCF053B8</vt:lpwstr>
  </property>
</Properties>
</file>